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088" w:rsidRDefault="00533F91">
      <w:pPr>
        <w:pStyle w:val="Titre5"/>
        <w:spacing w:line="360" w:lineRule="auto"/>
        <w:jc w:val="center"/>
        <w:rPr>
          <w:b/>
          <w:sz w:val="32"/>
          <w:szCs w:val="32"/>
        </w:rPr>
      </w:pPr>
      <w:r>
        <w:rPr>
          <w:b/>
          <w:sz w:val="32"/>
          <w:szCs w:val="32"/>
        </w:rPr>
        <w:t>MUT VITZ 31</w:t>
      </w:r>
    </w:p>
    <w:p w:rsidR="00FF0088" w:rsidRDefault="00533F91">
      <w:pPr>
        <w:pStyle w:val="Titre5"/>
        <w:spacing w:line="360" w:lineRule="auto"/>
        <w:jc w:val="center"/>
        <w:rPr>
          <w:b/>
          <w:sz w:val="24"/>
          <w:szCs w:val="24"/>
        </w:rPr>
      </w:pPr>
      <w:r>
        <w:rPr>
          <w:b/>
          <w:sz w:val="24"/>
          <w:szCs w:val="24"/>
        </w:rPr>
        <w:t>ADHÉSION ET COMMANDE 2024/2025</w:t>
      </w:r>
    </w:p>
    <w:p w:rsidR="00FF0088" w:rsidRDefault="00533F91">
      <w:pPr>
        <w:pStyle w:val="Titre5"/>
        <w:spacing w:line="360" w:lineRule="auto"/>
        <w:jc w:val="center"/>
        <w:rPr>
          <w:b/>
          <w:sz w:val="18"/>
          <w:szCs w:val="18"/>
        </w:rPr>
      </w:pPr>
      <w:r>
        <w:rPr>
          <w:b/>
          <w:sz w:val="18"/>
          <w:szCs w:val="18"/>
        </w:rPr>
        <w:t>(Saison : Juin 2024-Mai 2025)</w:t>
      </w:r>
    </w:p>
    <w:p w:rsidR="00FF0088" w:rsidRDefault="00FF0088">
      <w:pPr>
        <w:pStyle w:val="Titre6"/>
        <w:spacing w:line="360" w:lineRule="auto"/>
        <w:ind w:hanging="1152"/>
        <w:jc w:val="center"/>
        <w:rPr>
          <w:color w:val="000000"/>
          <w:sz w:val="16"/>
          <w:szCs w:val="16"/>
        </w:rPr>
      </w:pPr>
    </w:p>
    <w:p w:rsidR="00FF0088" w:rsidRDefault="00533F91">
      <w:pPr>
        <w:pStyle w:val="Titre6"/>
        <w:keepNext/>
        <w:tabs>
          <w:tab w:val="left" w:pos="0"/>
        </w:tabs>
        <w:overflowPunct/>
        <w:autoSpaceDE/>
        <w:jc w:val="center"/>
        <w:textAlignment w:val="auto"/>
        <w:rPr>
          <w:b/>
          <w:sz w:val="24"/>
          <w:szCs w:val="24"/>
        </w:rPr>
      </w:pPr>
      <w:r>
        <w:rPr>
          <w:b/>
          <w:sz w:val="24"/>
          <w:szCs w:val="24"/>
        </w:rPr>
        <w:t>VOLET N°2</w:t>
      </w:r>
    </w:p>
    <w:p w:rsidR="00FF0088" w:rsidRDefault="00533F91">
      <w:pPr>
        <w:jc w:val="center"/>
      </w:pPr>
      <w:proofErr w:type="gramStart"/>
      <w:r>
        <w:rPr>
          <w:rFonts w:ascii="Times New Roman" w:hAnsi="Times New Roman"/>
          <w:b/>
          <w:sz w:val="24"/>
          <w:szCs w:val="24"/>
        </w:rPr>
        <w:t>à</w:t>
      </w:r>
      <w:proofErr w:type="gramEnd"/>
      <w:r>
        <w:rPr>
          <w:rFonts w:ascii="Times New Roman" w:hAnsi="Times New Roman"/>
          <w:b/>
          <w:sz w:val="24"/>
          <w:szCs w:val="24"/>
        </w:rPr>
        <w:t xml:space="preserve"> remettre au diffuseur (se)</w:t>
      </w:r>
      <w:r w:rsidR="00D84720">
        <w:rPr>
          <w:rFonts w:ascii="Times New Roman" w:hAnsi="Times New Roman"/>
          <w:b/>
          <w:sz w:val="24"/>
          <w:szCs w:val="24"/>
        </w:rPr>
        <w:t xml:space="preserve"> </w:t>
      </w:r>
    </w:p>
    <w:p w:rsidR="00FF0088" w:rsidRDefault="00FF0088">
      <w:pPr>
        <w:spacing w:line="360" w:lineRule="auto"/>
        <w:rPr>
          <w:rFonts w:ascii="Times New Roman" w:hAnsi="Times New Roman"/>
          <w:bCs/>
          <w:color w:val="000000"/>
          <w:sz w:val="16"/>
          <w:szCs w:val="16"/>
        </w:rPr>
      </w:pPr>
    </w:p>
    <w:p w:rsidR="00FF0088" w:rsidRDefault="00533F91">
      <w:pPr>
        <w:spacing w:line="360" w:lineRule="auto"/>
      </w:pPr>
      <w:r>
        <w:rPr>
          <w:rFonts w:ascii="Times New Roman" w:hAnsi="Times New Roman"/>
          <w:bCs/>
          <w:color w:val="000000"/>
        </w:rPr>
        <w:t xml:space="preserve">Nom </w:t>
      </w:r>
      <w:r>
        <w:rPr>
          <w:rFonts w:ascii="Times New Roman" w:hAnsi="Times New Roman"/>
          <w:color w:val="000000"/>
        </w:rPr>
        <w:t>de l’adhérent : …………...</w:t>
      </w:r>
    </w:p>
    <w:p w:rsidR="00FF0088" w:rsidRDefault="00533F91">
      <w:pPr>
        <w:spacing w:line="360" w:lineRule="auto"/>
      </w:pPr>
      <w:r>
        <w:rPr>
          <w:rFonts w:ascii="Times New Roman" w:hAnsi="Times New Roman"/>
          <w:bCs/>
          <w:color w:val="000000"/>
        </w:rPr>
        <w:t>Prénom</w:t>
      </w:r>
      <w:r>
        <w:rPr>
          <w:rFonts w:ascii="Times New Roman" w:hAnsi="Times New Roman"/>
          <w:color w:val="000000"/>
        </w:rPr>
        <w:t>: ………….</w:t>
      </w:r>
    </w:p>
    <w:p w:rsidR="00FF0088" w:rsidRDefault="00533F91">
      <w:pPr>
        <w:spacing w:line="360" w:lineRule="auto"/>
        <w:rPr>
          <w:rFonts w:ascii="Times New Roman" w:hAnsi="Times New Roman"/>
          <w:bCs/>
          <w:color w:val="000000"/>
        </w:rPr>
      </w:pPr>
      <w:r>
        <w:rPr>
          <w:rFonts w:ascii="Times New Roman" w:hAnsi="Times New Roman"/>
          <w:bCs/>
          <w:color w:val="000000"/>
        </w:rPr>
        <w:t>Adresse: ……………………………..</w:t>
      </w:r>
    </w:p>
    <w:p w:rsidR="00FF0088" w:rsidRDefault="00533F91">
      <w:pPr>
        <w:spacing w:line="360" w:lineRule="auto"/>
        <w:rPr>
          <w:rFonts w:ascii="Times New Roman" w:hAnsi="Times New Roman"/>
          <w:bCs/>
          <w:color w:val="000000"/>
        </w:rPr>
      </w:pPr>
      <w:r>
        <w:rPr>
          <w:rFonts w:ascii="Times New Roman" w:hAnsi="Times New Roman"/>
          <w:bCs/>
          <w:color w:val="000000"/>
        </w:rPr>
        <w:t>Téléphone: …………………..</w:t>
      </w:r>
    </w:p>
    <w:p w:rsidR="00FF0088" w:rsidRDefault="00533F91">
      <w:pPr>
        <w:spacing w:line="360" w:lineRule="auto"/>
      </w:pPr>
      <w:r>
        <w:rPr>
          <w:rFonts w:ascii="Times New Roman" w:hAnsi="Times New Roman"/>
          <w:bCs/>
          <w:color w:val="000000"/>
        </w:rPr>
        <w:t>Courriel: ………………….@……………….</w:t>
      </w:r>
    </w:p>
    <w:p w:rsidR="00FF0088" w:rsidRDefault="00533F91">
      <w:pPr>
        <w:pStyle w:val="Standard"/>
        <w:spacing w:line="360" w:lineRule="auto"/>
      </w:pPr>
      <w:r>
        <w:rPr>
          <w:rFonts w:ascii="Times New Roman" w:hAnsi="Times New Roman"/>
          <w:color w:val="000000"/>
        </w:rPr>
        <w:t xml:space="preserve">Nom de votre diffuseur: </w:t>
      </w:r>
      <w:r w:rsidR="00D84720" w:rsidRPr="00D84720">
        <w:rPr>
          <w:rFonts w:ascii="Times New Roman" w:hAnsi="Times New Roman"/>
          <w:b/>
          <w:bCs/>
          <w:color w:val="000000"/>
        </w:rPr>
        <w:t xml:space="preserve">Renée </w:t>
      </w:r>
      <w:proofErr w:type="spellStart"/>
      <w:r w:rsidR="00D84720" w:rsidRPr="00D84720">
        <w:rPr>
          <w:rFonts w:ascii="Times New Roman" w:hAnsi="Times New Roman"/>
          <w:b/>
          <w:bCs/>
          <w:color w:val="000000"/>
        </w:rPr>
        <w:t>Zehner</w:t>
      </w:r>
      <w:proofErr w:type="spellEnd"/>
    </w:p>
    <w:p w:rsidR="00FF0088" w:rsidRDefault="00FF0088">
      <w:pPr>
        <w:pStyle w:val="Titre4"/>
        <w:keepNext/>
        <w:tabs>
          <w:tab w:val="left" w:pos="864"/>
        </w:tabs>
        <w:overflowPunct/>
        <w:autoSpaceDE/>
        <w:spacing w:line="360" w:lineRule="auto"/>
        <w:ind w:hanging="864"/>
        <w:jc w:val="center"/>
        <w:textAlignment w:val="auto"/>
        <w:rPr>
          <w:color w:val="000000"/>
          <w:sz w:val="16"/>
          <w:szCs w:val="16"/>
        </w:rPr>
      </w:pPr>
    </w:p>
    <w:p w:rsidR="00FF0088" w:rsidRDefault="00533F91">
      <w:pPr>
        <w:pStyle w:val="Titre4"/>
        <w:keepNext/>
        <w:tabs>
          <w:tab w:val="left" w:pos="864"/>
        </w:tabs>
        <w:overflowPunct/>
        <w:autoSpaceDE/>
        <w:spacing w:line="360" w:lineRule="auto"/>
        <w:ind w:hanging="864"/>
        <w:jc w:val="center"/>
        <w:textAlignment w:val="auto"/>
        <w:rPr>
          <w:b/>
          <w:color w:val="000000"/>
          <w:sz w:val="24"/>
          <w:szCs w:val="24"/>
        </w:rPr>
      </w:pPr>
      <w:r>
        <w:rPr>
          <w:b/>
          <w:color w:val="000000"/>
          <w:sz w:val="24"/>
          <w:szCs w:val="24"/>
        </w:rPr>
        <w:t>COMMANDE</w:t>
      </w:r>
    </w:p>
    <w:p w:rsidR="00FF0088" w:rsidRDefault="00533F91">
      <w:pPr>
        <w:spacing w:line="360" w:lineRule="auto"/>
      </w:pPr>
      <w:r>
        <w:rPr>
          <w:rFonts w:ascii="Times New Roman" w:hAnsi="Times New Roman"/>
          <w:color w:val="000000"/>
          <w:spacing w:val="-10"/>
          <w:position w:val="-3"/>
        </w:rPr>
        <w:t xml:space="preserve">----- </w:t>
      </w:r>
      <w:r>
        <w:rPr>
          <w:rFonts w:ascii="Times New Roman" w:hAnsi="Times New Roman"/>
          <w:color w:val="000000"/>
          <w:spacing w:val="-10"/>
        </w:rPr>
        <w:t xml:space="preserve">paquets de 500g moulu : </w:t>
      </w:r>
      <w:r>
        <w:rPr>
          <w:rFonts w:ascii="Times New Roman" w:hAnsi="Times New Roman"/>
          <w:b/>
          <w:bCs/>
          <w:color w:val="000000"/>
          <w:spacing w:val="-10"/>
        </w:rPr>
        <w:t>7.50</w:t>
      </w:r>
      <w:r>
        <w:rPr>
          <w:rFonts w:ascii="Times New Roman" w:hAnsi="Times New Roman"/>
          <w:b/>
          <w:bCs/>
          <w:color w:val="000000"/>
          <w:spacing w:val="-10"/>
          <w:vertAlign w:val="superscript"/>
        </w:rPr>
        <w:t xml:space="preserve"> </w:t>
      </w:r>
      <w:r>
        <w:rPr>
          <w:rFonts w:ascii="Times New Roman" w:hAnsi="Times New Roman"/>
          <w:b/>
          <w:bCs/>
          <w:color w:val="000000"/>
          <w:spacing w:val="-10"/>
        </w:rPr>
        <w:t>€</w:t>
      </w:r>
      <w:r>
        <w:rPr>
          <w:rFonts w:ascii="Times New Roman" w:hAnsi="Times New Roman"/>
          <w:color w:val="000000"/>
          <w:spacing w:val="-10"/>
          <w:vertAlign w:val="superscript"/>
        </w:rPr>
        <w:t>(</w:t>
      </w:r>
      <w:r>
        <w:rPr>
          <w:rFonts w:ascii="Times New Roman" w:hAnsi="Times New Roman"/>
          <w:color w:val="000000"/>
          <w:spacing w:val="-10"/>
        </w:rPr>
        <w:t>*</w:t>
      </w:r>
      <w:r>
        <w:rPr>
          <w:rFonts w:ascii="Times New Roman" w:hAnsi="Times New Roman"/>
          <w:color w:val="000000"/>
          <w:spacing w:val="-10"/>
          <w:vertAlign w:val="superscript"/>
        </w:rPr>
        <w:t>)</w:t>
      </w:r>
      <w:r>
        <w:rPr>
          <w:rFonts w:ascii="Times New Roman" w:hAnsi="Times New Roman"/>
          <w:color w:val="000000"/>
          <w:spacing w:val="-10"/>
        </w:rPr>
        <w:t xml:space="preserve">= </w:t>
      </w:r>
      <w:proofErr w:type="gramStart"/>
      <w:r>
        <w:rPr>
          <w:rFonts w:ascii="Times New Roman" w:hAnsi="Times New Roman"/>
          <w:color w:val="000000"/>
          <w:spacing w:val="-10"/>
        </w:rPr>
        <w:t>…….………...…</w:t>
      </w:r>
      <w:proofErr w:type="gramEnd"/>
      <w:r>
        <w:rPr>
          <w:rFonts w:ascii="Times New Roman" w:hAnsi="Times New Roman"/>
          <w:color w:val="000000"/>
          <w:spacing w:val="-10"/>
        </w:rPr>
        <w:t>€</w:t>
      </w:r>
    </w:p>
    <w:p w:rsidR="00FF0088" w:rsidRDefault="00533F91">
      <w:pPr>
        <w:spacing w:line="360" w:lineRule="auto"/>
      </w:pPr>
      <w:r>
        <w:rPr>
          <w:rFonts w:ascii="Times New Roman" w:hAnsi="Times New Roman"/>
          <w:color w:val="000000"/>
          <w:spacing w:val="-10"/>
          <w:position w:val="-3"/>
        </w:rPr>
        <w:t xml:space="preserve">----- </w:t>
      </w:r>
      <w:r>
        <w:rPr>
          <w:rFonts w:ascii="Times New Roman" w:hAnsi="Times New Roman"/>
          <w:color w:val="000000"/>
          <w:spacing w:val="-10"/>
        </w:rPr>
        <w:t xml:space="preserve">paquets de 500g expresso: </w:t>
      </w:r>
      <w:r>
        <w:rPr>
          <w:rFonts w:ascii="Times New Roman" w:hAnsi="Times New Roman"/>
          <w:b/>
          <w:bCs/>
          <w:color w:val="000000"/>
          <w:spacing w:val="-10"/>
        </w:rPr>
        <w:t>7.50</w:t>
      </w:r>
      <w:r>
        <w:rPr>
          <w:rFonts w:ascii="Times New Roman" w:hAnsi="Times New Roman"/>
          <w:b/>
          <w:bCs/>
          <w:color w:val="000000"/>
          <w:spacing w:val="-10"/>
          <w:vertAlign w:val="superscript"/>
        </w:rPr>
        <w:t xml:space="preserve"> </w:t>
      </w:r>
      <w:r>
        <w:rPr>
          <w:rFonts w:ascii="Times New Roman" w:hAnsi="Times New Roman"/>
          <w:b/>
          <w:bCs/>
          <w:color w:val="000000"/>
          <w:spacing w:val="-10"/>
        </w:rPr>
        <w:t>€</w:t>
      </w:r>
      <w:r>
        <w:rPr>
          <w:rFonts w:ascii="Times New Roman" w:hAnsi="Times New Roman"/>
          <w:color w:val="000000"/>
          <w:spacing w:val="-10"/>
          <w:vertAlign w:val="superscript"/>
        </w:rPr>
        <w:t>(</w:t>
      </w:r>
      <w:r>
        <w:rPr>
          <w:rFonts w:ascii="Times New Roman" w:hAnsi="Times New Roman"/>
          <w:color w:val="000000"/>
          <w:spacing w:val="-10"/>
        </w:rPr>
        <w:t>*</w:t>
      </w:r>
      <w:r>
        <w:rPr>
          <w:rFonts w:ascii="Times New Roman" w:hAnsi="Times New Roman"/>
          <w:color w:val="000000"/>
          <w:spacing w:val="-10"/>
          <w:vertAlign w:val="superscript"/>
        </w:rPr>
        <w:t>)</w:t>
      </w:r>
      <w:r>
        <w:rPr>
          <w:rFonts w:ascii="Times New Roman" w:hAnsi="Times New Roman"/>
          <w:color w:val="000000"/>
          <w:spacing w:val="-10"/>
        </w:rPr>
        <w:t xml:space="preserve">= </w:t>
      </w:r>
      <w:proofErr w:type="gramStart"/>
      <w:r>
        <w:rPr>
          <w:rFonts w:ascii="Times New Roman" w:hAnsi="Times New Roman"/>
          <w:color w:val="000000"/>
          <w:spacing w:val="-10"/>
        </w:rPr>
        <w:t>……..……...…</w:t>
      </w:r>
      <w:proofErr w:type="gramEnd"/>
      <w:r>
        <w:rPr>
          <w:rFonts w:ascii="Times New Roman" w:hAnsi="Times New Roman"/>
          <w:color w:val="000000"/>
          <w:spacing w:val="-10"/>
        </w:rPr>
        <w:t>€</w:t>
      </w:r>
    </w:p>
    <w:p w:rsidR="00FF0088" w:rsidRDefault="00533F91">
      <w:pPr>
        <w:spacing w:line="360" w:lineRule="auto"/>
      </w:pPr>
      <w:r>
        <w:rPr>
          <w:rFonts w:ascii="Times New Roman" w:hAnsi="Times New Roman"/>
          <w:color w:val="000000"/>
          <w:spacing w:val="-10"/>
          <w:position w:val="-3"/>
        </w:rPr>
        <w:t xml:space="preserve">----- </w:t>
      </w:r>
      <w:r>
        <w:rPr>
          <w:rFonts w:ascii="Times New Roman" w:hAnsi="Times New Roman"/>
          <w:color w:val="000000"/>
          <w:spacing w:val="-10"/>
        </w:rPr>
        <w:t xml:space="preserve">paquets de 500g en grains: </w:t>
      </w:r>
      <w:r>
        <w:rPr>
          <w:rFonts w:ascii="Times New Roman" w:hAnsi="Times New Roman"/>
          <w:b/>
          <w:bCs/>
          <w:color w:val="000000"/>
          <w:spacing w:val="-10"/>
        </w:rPr>
        <w:t>7.50</w:t>
      </w:r>
      <w:r>
        <w:rPr>
          <w:rFonts w:ascii="Times New Roman" w:hAnsi="Times New Roman"/>
          <w:b/>
          <w:bCs/>
          <w:color w:val="000000"/>
          <w:spacing w:val="-10"/>
          <w:vertAlign w:val="superscript"/>
        </w:rPr>
        <w:t xml:space="preserve"> </w:t>
      </w:r>
      <w:r>
        <w:rPr>
          <w:rFonts w:ascii="Times New Roman" w:hAnsi="Times New Roman"/>
          <w:b/>
          <w:bCs/>
          <w:color w:val="000000"/>
          <w:spacing w:val="-10"/>
        </w:rPr>
        <w:t>€</w:t>
      </w:r>
      <w:r>
        <w:rPr>
          <w:rFonts w:ascii="Times New Roman" w:hAnsi="Times New Roman"/>
          <w:color w:val="000000"/>
          <w:spacing w:val="-10"/>
          <w:vertAlign w:val="superscript"/>
        </w:rPr>
        <w:t>(</w:t>
      </w:r>
      <w:r>
        <w:rPr>
          <w:rFonts w:ascii="Times New Roman" w:hAnsi="Times New Roman"/>
          <w:color w:val="000000"/>
          <w:spacing w:val="-10"/>
        </w:rPr>
        <w:t>*</w:t>
      </w:r>
      <w:r>
        <w:rPr>
          <w:rFonts w:ascii="Times New Roman" w:hAnsi="Times New Roman"/>
          <w:color w:val="000000"/>
          <w:spacing w:val="-10"/>
          <w:vertAlign w:val="superscript"/>
        </w:rPr>
        <w:t>)</w:t>
      </w:r>
      <w:r>
        <w:rPr>
          <w:rFonts w:ascii="Times New Roman" w:hAnsi="Times New Roman"/>
          <w:color w:val="000000"/>
          <w:spacing w:val="-10"/>
        </w:rPr>
        <w:t>= ….</w:t>
      </w:r>
      <w:proofErr w:type="gramStart"/>
      <w:r>
        <w:rPr>
          <w:rFonts w:ascii="Times New Roman" w:hAnsi="Times New Roman"/>
          <w:color w:val="000000"/>
          <w:spacing w:val="-10"/>
        </w:rPr>
        <w:t>………...…€</w:t>
      </w:r>
      <w:proofErr w:type="gramEnd"/>
    </w:p>
    <w:p w:rsidR="00FF0088" w:rsidRDefault="00533F91">
      <w:pPr>
        <w:spacing w:line="360" w:lineRule="auto"/>
        <w:jc w:val="center"/>
      </w:pPr>
      <w:r>
        <w:rPr>
          <w:rFonts w:ascii="Times New Roman" w:hAnsi="Times New Roman"/>
          <w:color w:val="000000"/>
        </w:rPr>
        <w:t>TOTAL</w:t>
      </w:r>
      <w:r>
        <w:rPr>
          <w:rFonts w:ascii="Times New Roman" w:hAnsi="Times New Roman"/>
          <w:bCs/>
          <w:color w:val="000000"/>
        </w:rPr>
        <w:t xml:space="preserve">: ….. </w:t>
      </w:r>
      <w:r>
        <w:rPr>
          <w:rFonts w:ascii="Times New Roman" w:hAnsi="Times New Roman"/>
          <w:color w:val="000000"/>
        </w:rPr>
        <w:t>€</w:t>
      </w:r>
    </w:p>
    <w:p w:rsidR="00FF0088" w:rsidRDefault="00533F91">
      <w:pPr>
        <w:jc w:val="center"/>
        <w:rPr>
          <w:rFonts w:ascii="Times New Roman" w:hAnsi="Times New Roman"/>
          <w:color w:val="000000"/>
          <w:sz w:val="24"/>
        </w:rPr>
      </w:pPr>
      <w:r>
        <w:rPr>
          <w:spacing w:val="-10"/>
          <w:vertAlign w:val="superscript"/>
        </w:rPr>
        <w:t>(</w:t>
      </w:r>
      <w:r>
        <w:rPr>
          <w:spacing w:val="-10"/>
        </w:rPr>
        <w:t>*</w:t>
      </w:r>
      <w:r>
        <w:rPr>
          <w:spacing w:val="-10"/>
          <w:vertAlign w:val="superscript"/>
        </w:rPr>
        <w:t xml:space="preserve">) </w:t>
      </w:r>
      <w:r>
        <w:rPr>
          <w:spacing w:val="-10"/>
        </w:rPr>
        <w:t xml:space="preserve">Conformément à la décision de l’Assemblée Générale, le prix de 7,00 € est maintenu pour les </w:t>
      </w:r>
      <w:proofErr w:type="spellStart"/>
      <w:r>
        <w:rPr>
          <w:spacing w:val="-10"/>
        </w:rPr>
        <w:t>adhérent.e.s</w:t>
      </w:r>
      <w:proofErr w:type="spellEnd"/>
      <w:r>
        <w:rPr>
          <w:spacing w:val="-10"/>
        </w:rPr>
        <w:t xml:space="preserve"> qui en ont besoin.</w:t>
      </w:r>
    </w:p>
    <w:p w:rsidR="00FF0088" w:rsidRDefault="00FF0088">
      <w:pPr>
        <w:spacing w:line="360" w:lineRule="auto"/>
        <w:jc w:val="center"/>
        <w:rPr>
          <w:rFonts w:ascii="Times New Roman" w:hAnsi="Times New Roman"/>
          <w:b/>
          <w:i/>
          <w:color w:val="000000"/>
          <w:sz w:val="16"/>
          <w:szCs w:val="16"/>
        </w:rPr>
      </w:pPr>
    </w:p>
    <w:p w:rsidR="00FF0088" w:rsidRDefault="00533F91">
      <w:pPr>
        <w:spacing w:line="360" w:lineRule="auto"/>
        <w:jc w:val="center"/>
        <w:rPr>
          <w:rFonts w:ascii="Times New Roman" w:hAnsi="Times New Roman"/>
          <w:b/>
          <w:i/>
          <w:color w:val="000000"/>
          <w:sz w:val="24"/>
          <w:szCs w:val="24"/>
        </w:rPr>
      </w:pPr>
      <w:r>
        <w:rPr>
          <w:rFonts w:ascii="Times New Roman" w:hAnsi="Times New Roman"/>
          <w:b/>
          <w:i/>
          <w:color w:val="000000"/>
          <w:sz w:val="24"/>
          <w:szCs w:val="24"/>
        </w:rPr>
        <w:t>En cas de règlement en plusieurs fois:</w:t>
      </w:r>
    </w:p>
    <w:p w:rsidR="00D84720" w:rsidRDefault="00533F91">
      <w:pPr>
        <w:spacing w:line="360" w:lineRule="auto"/>
        <w:jc w:val="center"/>
        <w:rPr>
          <w:rFonts w:ascii="Times New Roman" w:hAnsi="Times New Roman"/>
          <w:color w:val="000000"/>
        </w:rPr>
      </w:pPr>
      <w:r>
        <w:rPr>
          <w:rFonts w:ascii="Times New Roman" w:hAnsi="Times New Roman"/>
          <w:color w:val="000000"/>
        </w:rPr>
        <w:t>Nombre de chèques: …………... chèques</w:t>
      </w:r>
      <w:r w:rsidR="00D84720">
        <w:rPr>
          <w:rFonts w:ascii="Times New Roman" w:hAnsi="Times New Roman"/>
          <w:color w:val="000000"/>
        </w:rPr>
        <w:t xml:space="preserve"> </w:t>
      </w:r>
    </w:p>
    <w:p w:rsidR="00FF0088" w:rsidRDefault="00D84720">
      <w:pPr>
        <w:spacing w:line="360" w:lineRule="auto"/>
        <w:jc w:val="center"/>
        <w:rPr>
          <w:rFonts w:ascii="Times New Roman" w:hAnsi="Times New Roman"/>
          <w:color w:val="000000"/>
        </w:rPr>
      </w:pPr>
      <w:r>
        <w:rPr>
          <w:rFonts w:ascii="Times New Roman" w:hAnsi="Times New Roman"/>
          <w:color w:val="000000"/>
        </w:rPr>
        <w:t>(</w:t>
      </w:r>
      <w:proofErr w:type="gramStart"/>
      <w:r>
        <w:rPr>
          <w:rFonts w:ascii="Times New Roman" w:hAnsi="Times New Roman"/>
          <w:color w:val="000000"/>
        </w:rPr>
        <w:t>entre</w:t>
      </w:r>
      <w:proofErr w:type="gramEnd"/>
      <w:r>
        <w:rPr>
          <w:rFonts w:ascii="Times New Roman" w:hAnsi="Times New Roman"/>
          <w:color w:val="000000"/>
        </w:rPr>
        <w:t xml:space="preserve"> 1 et 3 chèques)</w:t>
      </w:r>
    </w:p>
    <w:p w:rsidR="00FF0088" w:rsidRDefault="00533F91">
      <w:pPr>
        <w:spacing w:line="360" w:lineRule="auto"/>
        <w:jc w:val="center"/>
        <w:rPr>
          <w:rFonts w:ascii="Times New Roman" w:hAnsi="Times New Roman"/>
          <w:b/>
          <w:color w:val="000000"/>
        </w:rPr>
      </w:pPr>
      <w:r>
        <w:rPr>
          <w:rFonts w:ascii="Times New Roman" w:hAnsi="Times New Roman"/>
          <w:b/>
          <w:color w:val="000000"/>
        </w:rPr>
        <w:t>+</w:t>
      </w:r>
    </w:p>
    <w:p w:rsidR="00FF0088" w:rsidRDefault="00533F91">
      <w:pPr>
        <w:spacing w:line="360" w:lineRule="auto"/>
        <w:jc w:val="center"/>
      </w:pPr>
      <w:r>
        <w:rPr>
          <w:rFonts w:ascii="Times New Roman" w:hAnsi="Times New Roman"/>
          <w:b/>
          <w:color w:val="000000"/>
          <w:sz w:val="24"/>
          <w:szCs w:val="24"/>
        </w:rPr>
        <w:t xml:space="preserve">ADHESION à l’association: </w:t>
      </w:r>
      <w:r>
        <w:rPr>
          <w:rFonts w:ascii="Times New Roman" w:hAnsi="Times New Roman"/>
          <w:b/>
          <w:bCs/>
          <w:color w:val="000000"/>
          <w:sz w:val="24"/>
          <w:szCs w:val="24"/>
        </w:rPr>
        <w:t>3 €</w:t>
      </w:r>
    </w:p>
    <w:p w:rsidR="00FF0088" w:rsidRDefault="00533F91">
      <w:pPr>
        <w:spacing w:line="360" w:lineRule="auto"/>
        <w:jc w:val="center"/>
      </w:pPr>
      <w:r>
        <w:rPr>
          <w:rFonts w:ascii="Times New Roman" w:hAnsi="Times New Roman"/>
          <w:bCs/>
          <w:color w:val="000000"/>
        </w:rPr>
        <w:t>TOTAL PAYE: …………...</w:t>
      </w:r>
      <w:r>
        <w:rPr>
          <w:rFonts w:ascii="Times New Roman" w:hAnsi="Times New Roman"/>
          <w:color w:val="000000"/>
        </w:rPr>
        <w:t xml:space="preserve"> €</w:t>
      </w:r>
    </w:p>
    <w:p w:rsidR="00FF0088" w:rsidRDefault="00533F91">
      <w:pPr>
        <w:spacing w:line="360" w:lineRule="auto"/>
        <w:jc w:val="center"/>
        <w:rPr>
          <w:rFonts w:ascii="Times New Roman" w:hAnsi="Times New Roman"/>
          <w:color w:val="000000"/>
        </w:rPr>
      </w:pPr>
      <w:r>
        <w:rPr>
          <w:rFonts w:ascii="Times New Roman" w:hAnsi="Times New Roman"/>
          <w:color w:val="000000"/>
        </w:rPr>
        <w:t>DATE: …</w:t>
      </w:r>
      <w:proofErr w:type="gramStart"/>
      <w:r>
        <w:rPr>
          <w:rFonts w:ascii="Times New Roman" w:hAnsi="Times New Roman"/>
          <w:color w:val="000000"/>
        </w:rPr>
        <w:t>./</w:t>
      </w:r>
      <w:proofErr w:type="gramEnd"/>
      <w:r>
        <w:rPr>
          <w:rFonts w:ascii="Times New Roman" w:hAnsi="Times New Roman"/>
          <w:color w:val="000000"/>
        </w:rPr>
        <w:t xml:space="preserve"> …../ …...</w:t>
      </w:r>
    </w:p>
    <w:p w:rsidR="00FF0088" w:rsidRDefault="00FF0088">
      <w:pPr>
        <w:spacing w:line="480" w:lineRule="auto"/>
      </w:pPr>
    </w:p>
    <w:p w:rsidR="00FF0088" w:rsidRDefault="00533F91">
      <w:pPr>
        <w:spacing w:line="480" w:lineRule="auto"/>
      </w:pPr>
      <w:r>
        <w:rPr>
          <w:rFonts w:ascii="Times New Roman" w:hAnsi="Times New Roman"/>
          <w:color w:val="000000"/>
        </w:rPr>
        <w:t xml:space="preserve">-Paiement par chèque à l’ordre de </w:t>
      </w:r>
      <w:r>
        <w:rPr>
          <w:rFonts w:ascii="Times New Roman" w:hAnsi="Times New Roman"/>
          <w:color w:val="000000"/>
          <w:u w:val="single"/>
        </w:rPr>
        <w:t>MUT VITZ31</w:t>
      </w:r>
    </w:p>
    <w:p w:rsidR="00FF0088" w:rsidRDefault="00FF0088">
      <w:pPr>
        <w:jc w:val="both"/>
        <w:rPr>
          <w:rFonts w:ascii="Times New Roman" w:hAnsi="Times New Roman"/>
          <w:color w:val="2E3338"/>
        </w:rPr>
      </w:pPr>
    </w:p>
    <w:p w:rsidR="00FF0088" w:rsidRDefault="00FF0088">
      <w:pPr>
        <w:jc w:val="both"/>
        <w:rPr>
          <w:rFonts w:ascii="Times New Roman" w:hAnsi="Times New Roman"/>
          <w:color w:val="2E3338"/>
        </w:rPr>
      </w:pPr>
    </w:p>
    <w:p w:rsidR="00FF0088" w:rsidRDefault="00FF0088">
      <w:pPr>
        <w:jc w:val="both"/>
        <w:rPr>
          <w:rFonts w:ascii="Times New Roman" w:hAnsi="Times New Roman"/>
          <w:color w:val="2E3338"/>
        </w:rPr>
      </w:pPr>
    </w:p>
    <w:p w:rsidR="00FF0088" w:rsidRDefault="00533F91">
      <w:pPr>
        <w:jc w:val="both"/>
        <w:rPr>
          <w:rFonts w:ascii="Times New Roman" w:hAnsi="Times New Roman"/>
        </w:rPr>
      </w:pPr>
      <w:r>
        <w:rPr>
          <w:rFonts w:ascii="Times New Roman" w:hAnsi="Times New Roman"/>
          <w:color w:val="2E3338"/>
        </w:rPr>
        <w:t>« Des résistances et des rébellions qui nous montrent que, si ceux d'</w:t>
      </w:r>
      <w:r>
        <w:rPr>
          <w:rFonts w:ascii="Times New Roman" w:hAnsi="Times New Roman"/>
        </w:rPr>
        <w:t>en</w:t>
      </w:r>
      <w:r>
        <w:rPr>
          <w:rFonts w:ascii="Times New Roman" w:hAnsi="Times New Roman"/>
          <w:color w:val="2E3338"/>
        </w:rPr>
        <w:t> haut coupent les ponts et ferment les frontières, nous pouvons toujours naviguer le long des rivières et des </w:t>
      </w:r>
      <w:r>
        <w:rPr>
          <w:rFonts w:ascii="Times New Roman" w:hAnsi="Times New Roman"/>
        </w:rPr>
        <w:t>mer</w:t>
      </w:r>
      <w:r>
        <w:rPr>
          <w:rFonts w:ascii="Times New Roman" w:hAnsi="Times New Roman"/>
          <w:color w:val="2E3338"/>
        </w:rPr>
        <w:t>s pour nous rencontrer. Que la guérison, si elle existe, est mondiale ; qu'elle porte la couleur de la terre, du travail qui vit et qui meurt dans les rues et les quartiers, dans les </w:t>
      </w:r>
      <w:r>
        <w:rPr>
          <w:rFonts w:ascii="Times New Roman" w:hAnsi="Times New Roman"/>
        </w:rPr>
        <w:t>mer</w:t>
      </w:r>
      <w:r>
        <w:rPr>
          <w:rFonts w:ascii="Times New Roman" w:hAnsi="Times New Roman"/>
          <w:color w:val="2E3338"/>
        </w:rPr>
        <w:t>s et dans le ciel, dans les </w:t>
      </w:r>
      <w:r>
        <w:rPr>
          <w:rFonts w:ascii="Times New Roman" w:hAnsi="Times New Roman"/>
        </w:rPr>
        <w:t>montagne</w:t>
      </w:r>
      <w:r>
        <w:rPr>
          <w:rFonts w:ascii="Times New Roman" w:hAnsi="Times New Roman"/>
          <w:color w:val="2E3338"/>
        </w:rPr>
        <w:t>s et dans leurs </w:t>
      </w:r>
      <w:r>
        <w:rPr>
          <w:rFonts w:ascii="Times New Roman" w:hAnsi="Times New Roman"/>
        </w:rPr>
        <w:t>en</w:t>
      </w:r>
      <w:r>
        <w:rPr>
          <w:rFonts w:ascii="Times New Roman" w:hAnsi="Times New Roman"/>
          <w:color w:val="2E3338"/>
        </w:rPr>
        <w:t>trailles. Que, tout comme le maïs originaire, nombreuses sont ses couleurs, ses tonalités et ses sonorités.</w:t>
      </w:r>
    </w:p>
    <w:p w:rsidR="00FF0088" w:rsidRDefault="00533F91">
      <w:pPr>
        <w:pStyle w:val="Textbody"/>
        <w:jc w:val="both"/>
        <w:rPr>
          <w:rFonts w:ascii="Times New Roman" w:hAnsi="Times New Roman"/>
          <w:lang w:val="fr-BE"/>
        </w:rPr>
      </w:pPr>
      <w:r>
        <w:rPr>
          <w:rFonts w:ascii="Times New Roman" w:hAnsi="Times New Roman"/>
          <w:lang w:val="fr-BE"/>
        </w:rPr>
        <w:t>Tout cela, et plus encore, c'est ce que nous observons et ce que nous écoutons. Et nous nous voyons et nous nous écoutons comme ce que nous sommes : un nombre qui ne compte pas. Parce que la vie ne compte pas, elle ne vend pas, elle ne fait pas la une des journaux, elle n'entre pas dans les statistiques, elle n'entre pas en compétition dans les sondages, elle n'a pas d'appréciation sur les réseaux sociaux, elle ne provoque pas, elle ne représente aucun capital politique, aucun drapeau de parti, aucun scandale à la mode.</w:t>
      </w:r>
    </w:p>
    <w:p w:rsidR="00FF0088" w:rsidRDefault="00533F91">
      <w:pPr>
        <w:pStyle w:val="Textbody"/>
        <w:jc w:val="both"/>
        <w:rPr>
          <w:rFonts w:ascii="Times New Roman" w:hAnsi="Times New Roman"/>
          <w:lang w:val="fr-BE"/>
        </w:rPr>
      </w:pPr>
      <w:r>
        <w:rPr>
          <w:rFonts w:ascii="Times New Roman" w:hAnsi="Times New Roman"/>
          <w:lang w:val="fr-BE"/>
        </w:rPr>
        <w:t>Qui se soucie qu'un petit, minuscule groupe d'originaires, d'indigènes vive, c'est-à-dire lutte? Parce qu'il se trouve que nous vivons. Que malgré les paramilitaires, les pa</w:t>
      </w:r>
      <w:r>
        <w:rPr>
          <w:rFonts w:ascii="Times New Roman" w:hAnsi="Times New Roman"/>
          <w:lang w:val="fr-BE"/>
        </w:rPr>
        <w:t>n</w:t>
      </w:r>
      <w:r>
        <w:rPr>
          <w:rFonts w:ascii="Times New Roman" w:hAnsi="Times New Roman"/>
          <w:lang w:val="fr-BE"/>
        </w:rPr>
        <w:t>démies, les mégaprojets, les mensonges, les calomnies et les oublis, nous vivons. C'est-à-dire que nous luttons.</w:t>
      </w:r>
    </w:p>
    <w:p w:rsidR="00FF0088" w:rsidRDefault="00533F91">
      <w:pPr>
        <w:pStyle w:val="Textbody"/>
        <w:jc w:val="both"/>
        <w:rPr>
          <w:rFonts w:ascii="Times New Roman" w:hAnsi="Times New Roman"/>
          <w:lang w:val="fr-BE"/>
        </w:rPr>
      </w:pPr>
      <w:r>
        <w:rPr>
          <w:rFonts w:ascii="Times New Roman" w:hAnsi="Times New Roman"/>
          <w:lang w:val="fr-BE"/>
        </w:rPr>
        <w:t>Et là dessus nous réfléchissons: en quoi continuons-nous à lutter. C'est-à-dire en quoi continuons-nous à vivre. Et nous pensons que durant toutes ces années, nous avons reçu l'embrassade fraternelle de personnes de notre pays et du reste du monde. Et nous pensons que si la vie résiste ici et que malgré les difficultés elle arrive à fleurir, c'est grâce à ces personnes qui ont défié les distances, les d</w:t>
      </w:r>
      <w:r>
        <w:rPr>
          <w:rFonts w:ascii="Times New Roman" w:hAnsi="Times New Roman"/>
          <w:lang w:val="fr-BE"/>
        </w:rPr>
        <w:t>é</w:t>
      </w:r>
      <w:r>
        <w:rPr>
          <w:rFonts w:ascii="Times New Roman" w:hAnsi="Times New Roman"/>
          <w:lang w:val="fr-BE"/>
        </w:rPr>
        <w:t xml:space="preserve">marches, les frontières et les différences culturelles et linguistiques. Grâce à elles, à eux, à </w:t>
      </w:r>
      <w:proofErr w:type="spellStart"/>
      <w:r>
        <w:rPr>
          <w:rFonts w:ascii="Times New Roman" w:hAnsi="Times New Roman"/>
          <w:lang w:val="fr-BE"/>
        </w:rPr>
        <w:t>elleux</w:t>
      </w:r>
      <w:proofErr w:type="spellEnd"/>
      <w:r>
        <w:rPr>
          <w:rFonts w:ascii="Times New Roman" w:hAnsi="Times New Roman"/>
          <w:lang w:val="fr-BE"/>
        </w:rPr>
        <w:t xml:space="preserve"> - mais surtout grâce à elles -, les calendriers et les géographies ont été défiés et mis en échec.</w:t>
      </w:r>
    </w:p>
    <w:p w:rsidR="00FF0088" w:rsidRDefault="00533F91">
      <w:pPr>
        <w:pStyle w:val="Textbody"/>
        <w:rPr>
          <w:rFonts w:ascii="Times New Roman" w:hAnsi="Times New Roman"/>
          <w:lang w:val="fr-BE"/>
        </w:rPr>
      </w:pPr>
      <w:r>
        <w:rPr>
          <w:rFonts w:ascii="Times New Roman" w:hAnsi="Times New Roman"/>
          <w:lang w:val="fr-BE"/>
        </w:rPr>
        <w:t>Dans les montagnes du Sud-est mexicain, tous les mondes du monde ont rencontré et rencontrent toujours une écoute dans nos cœurs. Leur parole et leur action ont alimenté la résistance et la rébellion, qui ne sont que la continuation de celles de nos prédécesseurs. (...)Et nous pensons à tout cela dans notre cœur collectif, et il est arrivé à notre pe</w:t>
      </w:r>
      <w:r>
        <w:rPr>
          <w:rFonts w:ascii="Times New Roman" w:hAnsi="Times New Roman"/>
          <w:lang w:val="fr-BE"/>
        </w:rPr>
        <w:t>n</w:t>
      </w:r>
      <w:r>
        <w:rPr>
          <w:rFonts w:ascii="Times New Roman" w:hAnsi="Times New Roman"/>
          <w:lang w:val="fr-BE"/>
        </w:rPr>
        <w:t>sée que c'est le moment désormais pour que nous, zap</w:t>
      </w:r>
      <w:r>
        <w:rPr>
          <w:rFonts w:ascii="Times New Roman" w:hAnsi="Times New Roman"/>
          <w:lang w:val="fr-BE"/>
        </w:rPr>
        <w:t>a</w:t>
      </w:r>
      <w:r>
        <w:rPr>
          <w:rFonts w:ascii="Times New Roman" w:hAnsi="Times New Roman"/>
          <w:lang w:val="fr-BE"/>
        </w:rPr>
        <w:t>tistes, nous rendions la pareille à l'écoute, à la parole et à la présence de ces mondes, proches ou lointains par la géogr</w:t>
      </w:r>
      <w:r>
        <w:rPr>
          <w:rFonts w:ascii="Times New Roman" w:hAnsi="Times New Roman"/>
          <w:lang w:val="fr-BE"/>
        </w:rPr>
        <w:t>a</w:t>
      </w:r>
      <w:r>
        <w:rPr>
          <w:rFonts w:ascii="Times New Roman" w:hAnsi="Times New Roman"/>
          <w:lang w:val="fr-BE"/>
        </w:rPr>
        <w:t>phie. »</w:t>
      </w:r>
    </w:p>
    <w:p w:rsidR="00FF0088" w:rsidRDefault="00533F91">
      <w:pPr>
        <w:pStyle w:val="Textbody"/>
        <w:rPr>
          <w:rFonts w:ascii="Times New Roman" w:hAnsi="Times New Roman"/>
          <w:lang w:val="fr-BE"/>
        </w:rPr>
      </w:pPr>
      <w:r>
        <w:rPr>
          <w:rFonts w:ascii="Times New Roman" w:hAnsi="Times New Roman"/>
          <w:lang w:val="fr-BE"/>
        </w:rPr>
        <w:lastRenderedPageBreak/>
        <w:t>Communiqué de l'EZLN du 5 Octobre 2020</w:t>
      </w:r>
    </w:p>
    <w:p w:rsidR="00FF0088" w:rsidRDefault="00533F91">
      <w:pPr>
        <w:jc w:val="center"/>
        <w:rPr>
          <w:rFonts w:ascii="Times New Roman" w:hAnsi="Times New Roman"/>
          <w:b/>
          <w:bCs/>
          <w:sz w:val="18"/>
          <w:szCs w:val="18"/>
        </w:rPr>
      </w:pPr>
      <w:bookmarkStart w:id="0" w:name="_GoBack"/>
      <w:bookmarkEnd w:id="0"/>
      <w:r>
        <w:rPr>
          <w:rFonts w:ascii="Times New Roman" w:hAnsi="Times New Roman"/>
          <w:b/>
          <w:bCs/>
          <w:sz w:val="18"/>
          <w:szCs w:val="18"/>
        </w:rPr>
        <w:t>MUT VITZ 31 (XAVIER)</w:t>
      </w:r>
    </w:p>
    <w:p w:rsidR="00FF0088" w:rsidRDefault="00533F91">
      <w:pPr>
        <w:jc w:val="center"/>
        <w:rPr>
          <w:rFonts w:ascii="Times New Roman" w:hAnsi="Times New Roman"/>
          <w:bCs/>
          <w:sz w:val="18"/>
          <w:szCs w:val="18"/>
        </w:rPr>
      </w:pPr>
      <w:r>
        <w:rPr>
          <w:rFonts w:ascii="Times New Roman" w:hAnsi="Times New Roman"/>
          <w:bCs/>
          <w:sz w:val="18"/>
          <w:szCs w:val="18"/>
        </w:rPr>
        <w:t>22 RUE GEORGES BIZET BAT C</w:t>
      </w:r>
    </w:p>
    <w:p w:rsidR="00FF0088" w:rsidRDefault="00533F91">
      <w:pPr>
        <w:jc w:val="center"/>
        <w:rPr>
          <w:rFonts w:ascii="Times New Roman" w:hAnsi="Times New Roman"/>
          <w:bCs/>
          <w:sz w:val="18"/>
          <w:szCs w:val="18"/>
        </w:rPr>
      </w:pPr>
      <w:r>
        <w:rPr>
          <w:rFonts w:ascii="Times New Roman" w:hAnsi="Times New Roman"/>
          <w:bCs/>
          <w:sz w:val="18"/>
          <w:szCs w:val="18"/>
        </w:rPr>
        <w:t>31500 TOULOUSE</w:t>
      </w:r>
    </w:p>
    <w:p w:rsidR="00FF0088" w:rsidRDefault="00FF0088">
      <w:pPr>
        <w:jc w:val="center"/>
        <w:rPr>
          <w:rFonts w:ascii="Times New Roman" w:hAnsi="Times New Roman"/>
          <w:bCs/>
          <w:sz w:val="18"/>
          <w:szCs w:val="18"/>
        </w:rPr>
      </w:pPr>
    </w:p>
    <w:p w:rsidR="00FF0088" w:rsidRDefault="00533F91">
      <w:pPr>
        <w:jc w:val="center"/>
      </w:pPr>
      <w:r>
        <w:rPr>
          <w:rFonts w:ascii="Times New Roman" w:hAnsi="Times New Roman"/>
          <w:b/>
          <w:sz w:val="18"/>
          <w:szCs w:val="18"/>
        </w:rPr>
        <w:t xml:space="preserve">Courriel </w:t>
      </w:r>
      <w:r>
        <w:rPr>
          <w:rFonts w:ascii="Times New Roman" w:hAnsi="Times New Roman"/>
          <w:sz w:val="18"/>
          <w:szCs w:val="18"/>
        </w:rPr>
        <w:t xml:space="preserve">: </w:t>
      </w:r>
      <w:r>
        <w:rPr>
          <w:rFonts w:ascii="Times New Roman" w:hAnsi="Times New Roman"/>
          <w:b/>
          <w:sz w:val="18"/>
          <w:szCs w:val="18"/>
        </w:rPr>
        <w:t>mutvitz31.asso@laposte.net</w:t>
      </w:r>
    </w:p>
    <w:p w:rsidR="00FF0088" w:rsidRDefault="00FF0088">
      <w:pPr>
        <w:jc w:val="center"/>
        <w:rPr>
          <w:rFonts w:ascii="Times New Roman" w:hAnsi="Times New Roman"/>
        </w:rPr>
      </w:pPr>
    </w:p>
    <w:p w:rsidR="00FF0088" w:rsidRDefault="00533F91">
      <w:pPr>
        <w:jc w:val="center"/>
      </w:pPr>
      <w:r>
        <w:rPr>
          <w:rFonts w:ascii="Times New Roman" w:hAnsi="Times New Roman"/>
          <w:noProof/>
          <w:sz w:val="24"/>
        </w:rPr>
        <w:drawing>
          <wp:inline distT="0" distB="0" distL="0" distR="0">
            <wp:extent cx="535320" cy="76788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535320" cy="767880"/>
                    </a:xfrm>
                    <a:prstGeom prst="rect">
                      <a:avLst/>
                    </a:prstGeom>
                    <a:noFill/>
                    <a:ln>
                      <a:noFill/>
                      <a:prstDash/>
                    </a:ln>
                  </pic:spPr>
                </pic:pic>
              </a:graphicData>
            </a:graphic>
          </wp:inline>
        </w:drawing>
      </w:r>
    </w:p>
    <w:p w:rsidR="00FF0088" w:rsidRDefault="00FF0088">
      <w:pPr>
        <w:jc w:val="center"/>
        <w:rPr>
          <w:rFonts w:ascii="Times New Roman" w:hAnsi="Times New Roman"/>
        </w:rPr>
      </w:pPr>
    </w:p>
    <w:p w:rsidR="00FF0088" w:rsidRDefault="00533F91">
      <w:pPr>
        <w:jc w:val="center"/>
        <w:rPr>
          <w:rFonts w:ascii="Times New Roman" w:hAnsi="Times New Roman"/>
          <w:b/>
          <w:bCs/>
          <w:sz w:val="18"/>
          <w:szCs w:val="18"/>
        </w:rPr>
      </w:pPr>
      <w:r>
        <w:rPr>
          <w:rFonts w:ascii="Times New Roman" w:hAnsi="Times New Roman"/>
          <w:b/>
          <w:bCs/>
          <w:sz w:val="18"/>
          <w:szCs w:val="18"/>
        </w:rPr>
        <w:t>CAFE MUT VITZ</w:t>
      </w:r>
    </w:p>
    <w:p w:rsidR="00FF0088" w:rsidRDefault="00533F91">
      <w:pPr>
        <w:jc w:val="center"/>
        <w:rPr>
          <w:rFonts w:ascii="Times New Roman" w:hAnsi="Times New Roman"/>
          <w:sz w:val="18"/>
          <w:szCs w:val="18"/>
        </w:rPr>
      </w:pPr>
      <w:r>
        <w:rPr>
          <w:rFonts w:ascii="Times New Roman" w:hAnsi="Times New Roman"/>
          <w:sz w:val="18"/>
          <w:szCs w:val="18"/>
        </w:rPr>
        <w:t>Adhésion et commande 2024-2025</w:t>
      </w:r>
    </w:p>
    <w:p w:rsidR="00FF0088" w:rsidRDefault="00FF0088">
      <w:pPr>
        <w:jc w:val="center"/>
        <w:rPr>
          <w:rFonts w:ascii="Times New Roman" w:hAnsi="Times New Roman"/>
          <w:sz w:val="18"/>
          <w:szCs w:val="18"/>
        </w:rPr>
      </w:pPr>
    </w:p>
    <w:p w:rsidR="00FF0088" w:rsidRDefault="00533F91">
      <w:pPr>
        <w:jc w:val="both"/>
        <w:rPr>
          <w:rFonts w:ascii="Times New Roman" w:hAnsi="Times New Roman"/>
          <w:sz w:val="18"/>
          <w:szCs w:val="18"/>
        </w:rPr>
      </w:pPr>
      <w:r>
        <w:rPr>
          <w:rFonts w:ascii="Times New Roman" w:hAnsi="Times New Roman"/>
          <w:sz w:val="18"/>
          <w:szCs w:val="18"/>
        </w:rPr>
        <w:tab/>
        <w:t xml:space="preserve">La démarche de MUT VITZ 31, association sans but lucratif, est de construire un échange avec la coopérative de producteurs zapatistes </w:t>
      </w:r>
      <w:proofErr w:type="spellStart"/>
      <w:r>
        <w:rPr>
          <w:rFonts w:ascii="Times New Roman" w:hAnsi="Times New Roman"/>
          <w:b/>
          <w:bCs/>
          <w:sz w:val="18"/>
          <w:szCs w:val="18"/>
          <w:lang w:val="es-MX"/>
        </w:rPr>
        <w:t>Yachil</w:t>
      </w:r>
      <w:proofErr w:type="spellEnd"/>
      <w:r>
        <w:rPr>
          <w:rFonts w:ascii="Times New Roman" w:hAnsi="Times New Roman"/>
          <w:b/>
          <w:bCs/>
          <w:sz w:val="18"/>
          <w:szCs w:val="18"/>
          <w:lang w:val="es-MX"/>
        </w:rPr>
        <w:t xml:space="preserve"> </w:t>
      </w:r>
      <w:proofErr w:type="spellStart"/>
      <w:r>
        <w:rPr>
          <w:rFonts w:ascii="Times New Roman" w:hAnsi="Times New Roman"/>
          <w:b/>
          <w:bCs/>
          <w:sz w:val="18"/>
          <w:szCs w:val="18"/>
          <w:lang w:val="es-MX"/>
        </w:rPr>
        <w:t>Xojobal</w:t>
      </w:r>
      <w:proofErr w:type="spellEnd"/>
      <w:r>
        <w:rPr>
          <w:rFonts w:ascii="Times New Roman" w:hAnsi="Times New Roman"/>
          <w:b/>
          <w:bCs/>
          <w:sz w:val="18"/>
          <w:szCs w:val="18"/>
          <w:lang w:val="es-MX"/>
        </w:rPr>
        <w:t xml:space="preserve"> </w:t>
      </w:r>
      <w:proofErr w:type="spellStart"/>
      <w:r>
        <w:rPr>
          <w:rFonts w:ascii="Times New Roman" w:hAnsi="Times New Roman"/>
          <w:b/>
          <w:bCs/>
          <w:sz w:val="18"/>
          <w:szCs w:val="18"/>
          <w:lang w:val="es-MX"/>
        </w:rPr>
        <w:t>Ch’ul</w:t>
      </w:r>
      <w:proofErr w:type="spellEnd"/>
      <w:r>
        <w:rPr>
          <w:rFonts w:ascii="Times New Roman" w:hAnsi="Times New Roman"/>
          <w:b/>
          <w:bCs/>
          <w:sz w:val="18"/>
          <w:szCs w:val="18"/>
          <w:lang w:val="es-MX"/>
        </w:rPr>
        <w:t xml:space="preserve"> Chan</w:t>
      </w:r>
      <w:r>
        <w:rPr>
          <w:rFonts w:ascii="Times New Roman" w:hAnsi="Times New Roman"/>
          <w:sz w:val="18"/>
          <w:szCs w:val="18"/>
        </w:rPr>
        <w:t>, située au Chiapas (état du Mexique).</w:t>
      </w:r>
    </w:p>
    <w:p w:rsidR="00FF0088" w:rsidRDefault="00533F91">
      <w:pPr>
        <w:jc w:val="both"/>
        <w:rPr>
          <w:rFonts w:ascii="Times New Roman" w:hAnsi="Times New Roman"/>
          <w:sz w:val="18"/>
          <w:szCs w:val="18"/>
        </w:rPr>
      </w:pPr>
      <w:r>
        <w:rPr>
          <w:rFonts w:ascii="Times New Roman" w:hAnsi="Times New Roman"/>
          <w:sz w:val="18"/>
          <w:szCs w:val="18"/>
        </w:rPr>
        <w:t xml:space="preserve">Pour cela, nous faisons partie du réseau </w:t>
      </w:r>
      <w:r>
        <w:rPr>
          <w:rFonts w:ascii="Times New Roman" w:hAnsi="Times New Roman"/>
          <w:b/>
          <w:bCs/>
          <w:sz w:val="18"/>
          <w:szCs w:val="18"/>
        </w:rPr>
        <w:t>Escargot</w:t>
      </w:r>
      <w:r>
        <w:rPr>
          <w:rFonts w:ascii="Times New Roman" w:hAnsi="Times New Roman"/>
          <w:sz w:val="18"/>
          <w:szCs w:val="18"/>
        </w:rPr>
        <w:t xml:space="preserve"> qui regroupe 11 associations.</w:t>
      </w:r>
    </w:p>
    <w:p w:rsidR="00FF0088" w:rsidRDefault="00FF0088">
      <w:pPr>
        <w:jc w:val="both"/>
        <w:rPr>
          <w:rFonts w:ascii="Times New Roman" w:hAnsi="Times New Roman"/>
          <w:sz w:val="18"/>
          <w:szCs w:val="18"/>
        </w:rPr>
      </w:pPr>
    </w:p>
    <w:p w:rsidR="00FF0088" w:rsidRDefault="00533F91">
      <w:pPr>
        <w:jc w:val="both"/>
        <w:rPr>
          <w:rFonts w:ascii="Times New Roman" w:hAnsi="Times New Roman"/>
          <w:sz w:val="18"/>
          <w:szCs w:val="18"/>
        </w:rPr>
      </w:pPr>
      <w:r>
        <w:rPr>
          <w:rFonts w:ascii="Times New Roman" w:hAnsi="Times New Roman"/>
          <w:sz w:val="18"/>
          <w:szCs w:val="18"/>
        </w:rPr>
        <w:t>Pour participer à cet achat collectif de café, il est nécessaire d'adhérer à l'association.</w:t>
      </w:r>
    </w:p>
    <w:p w:rsidR="00FF0088" w:rsidRDefault="00533F91">
      <w:pPr>
        <w:jc w:val="both"/>
        <w:rPr>
          <w:rFonts w:ascii="Times New Roman" w:hAnsi="Times New Roman"/>
          <w:sz w:val="18"/>
          <w:szCs w:val="18"/>
        </w:rPr>
      </w:pPr>
      <w:r>
        <w:rPr>
          <w:rFonts w:ascii="Times New Roman" w:hAnsi="Times New Roman"/>
          <w:sz w:val="18"/>
          <w:szCs w:val="18"/>
        </w:rPr>
        <w:t>Le café, récolté une fois par an, est cueilli entre fin novembre et fin janvier.</w:t>
      </w:r>
    </w:p>
    <w:p w:rsidR="00FF0088" w:rsidRDefault="00533F91">
      <w:pPr>
        <w:jc w:val="both"/>
      </w:pPr>
      <w:r>
        <w:rPr>
          <w:rFonts w:ascii="Times New Roman" w:hAnsi="Times New Roman"/>
          <w:sz w:val="18"/>
          <w:szCs w:val="18"/>
        </w:rPr>
        <w:t>L’association passe commande à la coopérative, et en règle l’essentiel en janvier, Elle paie ensuite le solde en avril</w:t>
      </w:r>
      <w:r>
        <w:rPr>
          <w:rFonts w:ascii="Times New Roman" w:hAnsi="Times New Roman"/>
          <w:color w:val="FF0000"/>
          <w:sz w:val="18"/>
          <w:szCs w:val="18"/>
        </w:rPr>
        <w:t>.</w:t>
      </w:r>
    </w:p>
    <w:p w:rsidR="00FF0088" w:rsidRDefault="00533F91">
      <w:pPr>
        <w:jc w:val="both"/>
      </w:pPr>
      <w:r>
        <w:rPr>
          <w:rFonts w:ascii="Times New Roman" w:hAnsi="Times New Roman"/>
          <w:sz w:val="18"/>
          <w:szCs w:val="18"/>
        </w:rPr>
        <w:t xml:space="preserve">Afin de calculer la quantité à commander et de pouvoir effectuer ces paiements, l’association doit connaître les </w:t>
      </w:r>
      <w:r>
        <w:rPr>
          <w:rFonts w:ascii="Times New Roman" w:hAnsi="Times New Roman"/>
          <w:b/>
          <w:bCs/>
          <w:sz w:val="18"/>
          <w:szCs w:val="18"/>
        </w:rPr>
        <w:t>besoins annuels</w:t>
      </w:r>
      <w:r>
        <w:rPr>
          <w:rFonts w:ascii="Times New Roman" w:hAnsi="Times New Roman"/>
          <w:sz w:val="18"/>
          <w:szCs w:val="18"/>
        </w:rPr>
        <w:t xml:space="preserve"> et donc recevoir les commandes, et tout ou partie du règlement le plus tôt possible (novembre/décembre de l'année précédente).</w:t>
      </w:r>
    </w:p>
    <w:p w:rsidR="00FF0088" w:rsidRDefault="00FF0088">
      <w:pPr>
        <w:jc w:val="both"/>
        <w:rPr>
          <w:rFonts w:ascii="Times New Roman" w:hAnsi="Times New Roman"/>
          <w:sz w:val="18"/>
          <w:szCs w:val="18"/>
        </w:rPr>
      </w:pPr>
    </w:p>
    <w:p w:rsidR="00FF0088" w:rsidRDefault="00533F91">
      <w:pPr>
        <w:jc w:val="both"/>
        <w:rPr>
          <w:rFonts w:ascii="Times New Roman" w:hAnsi="Times New Roman"/>
          <w:sz w:val="18"/>
          <w:szCs w:val="18"/>
        </w:rPr>
      </w:pPr>
      <w:r>
        <w:rPr>
          <w:rFonts w:ascii="Times New Roman" w:hAnsi="Times New Roman"/>
          <w:sz w:val="18"/>
          <w:szCs w:val="18"/>
        </w:rPr>
        <w:t>En mai, le café vert arrive en Europe, et est stocké chez notre torréfacteur TNT Cafés à Bessières.</w:t>
      </w:r>
    </w:p>
    <w:p w:rsidR="00FF0088" w:rsidRDefault="00533F91">
      <w:pPr>
        <w:jc w:val="both"/>
        <w:rPr>
          <w:rFonts w:ascii="Times New Roman" w:hAnsi="Times New Roman"/>
          <w:sz w:val="18"/>
          <w:szCs w:val="18"/>
        </w:rPr>
      </w:pPr>
      <w:r>
        <w:rPr>
          <w:rFonts w:ascii="Times New Roman" w:hAnsi="Times New Roman"/>
          <w:sz w:val="18"/>
          <w:szCs w:val="18"/>
        </w:rPr>
        <w:t>Tous les mois, celui-ci torréfie la quantité que nous lui commandons.</w:t>
      </w:r>
    </w:p>
    <w:p w:rsidR="00FF0088" w:rsidRDefault="00533F91">
      <w:pPr>
        <w:jc w:val="both"/>
        <w:rPr>
          <w:rFonts w:ascii="Times New Roman" w:hAnsi="Times New Roman"/>
          <w:sz w:val="18"/>
          <w:szCs w:val="18"/>
        </w:rPr>
      </w:pPr>
      <w:r>
        <w:rPr>
          <w:rFonts w:ascii="Times New Roman" w:hAnsi="Times New Roman"/>
          <w:sz w:val="18"/>
          <w:szCs w:val="18"/>
        </w:rPr>
        <w:t>Dans l’emballage en papier Kraft, il se conserve sans problème deux mois. Une fois ouvert, gardez le dans une boîte étanche. Il peut aussi être congelé pratiquement sans perte d’arôme. Sous vide, la conservation est plus longue mais les emballages et leur recyclage sont coûteux en énergie.</w:t>
      </w:r>
    </w:p>
    <w:p w:rsidR="00FF0088" w:rsidRDefault="00FF0088">
      <w:pPr>
        <w:jc w:val="both"/>
        <w:rPr>
          <w:rFonts w:ascii="Times New Roman" w:hAnsi="Times New Roman"/>
          <w:sz w:val="18"/>
          <w:szCs w:val="18"/>
        </w:rPr>
      </w:pPr>
    </w:p>
    <w:p w:rsidR="00FF0088" w:rsidRDefault="00533F91">
      <w:pPr>
        <w:jc w:val="both"/>
      </w:pPr>
      <w:r>
        <w:rPr>
          <w:rFonts w:ascii="Times New Roman" w:hAnsi="Times New Roman"/>
          <w:sz w:val="18"/>
          <w:szCs w:val="18"/>
        </w:rPr>
        <w:tab/>
        <w:t xml:space="preserve">Pour faciliter l’organisation des livraisons, nous vous demandons </w:t>
      </w:r>
      <w:r>
        <w:rPr>
          <w:rFonts w:ascii="Times New Roman" w:hAnsi="Times New Roman"/>
          <w:b/>
          <w:bCs/>
          <w:sz w:val="18"/>
          <w:szCs w:val="18"/>
        </w:rPr>
        <w:t>de regrouper</w:t>
      </w:r>
      <w:r>
        <w:rPr>
          <w:rFonts w:ascii="Times New Roman" w:hAnsi="Times New Roman"/>
          <w:b/>
          <w:sz w:val="18"/>
          <w:szCs w:val="18"/>
        </w:rPr>
        <w:t xml:space="preserve"> vos commandes</w:t>
      </w:r>
      <w:r>
        <w:rPr>
          <w:rFonts w:ascii="Times New Roman" w:hAnsi="Times New Roman"/>
          <w:sz w:val="18"/>
          <w:szCs w:val="18"/>
        </w:rPr>
        <w:t xml:space="preserve"> avec celles de vos ami(e)s et voisin(e)s et de</w:t>
      </w:r>
      <w:r>
        <w:rPr>
          <w:rFonts w:ascii="Times New Roman" w:hAnsi="Times New Roman"/>
          <w:b/>
          <w:bCs/>
          <w:sz w:val="18"/>
          <w:szCs w:val="18"/>
        </w:rPr>
        <w:t xml:space="preserve"> nous indiquer la personne</w:t>
      </w:r>
      <w:r>
        <w:rPr>
          <w:rFonts w:ascii="Times New Roman" w:hAnsi="Times New Roman"/>
          <w:b/>
          <w:bCs/>
          <w:color w:val="FF0000"/>
          <w:sz w:val="18"/>
          <w:szCs w:val="18"/>
        </w:rPr>
        <w:t xml:space="preserve"> </w:t>
      </w:r>
      <w:r>
        <w:rPr>
          <w:rFonts w:ascii="Times New Roman" w:hAnsi="Times New Roman"/>
          <w:b/>
          <w:bCs/>
          <w:sz w:val="18"/>
          <w:szCs w:val="18"/>
        </w:rPr>
        <w:t xml:space="preserve"> chargée de la diffusion.</w:t>
      </w:r>
    </w:p>
    <w:p w:rsidR="00FF0088" w:rsidRDefault="00533F91">
      <w:pPr>
        <w:jc w:val="both"/>
      </w:pPr>
      <w:r>
        <w:rPr>
          <w:rFonts w:ascii="Times New Roman" w:hAnsi="Times New Roman"/>
          <w:sz w:val="18"/>
          <w:szCs w:val="18"/>
        </w:rPr>
        <w:t>C'est à ce diffuseur qui vous devez renvoyer ce bulletin d'adhésion commande.</w:t>
      </w:r>
    </w:p>
    <w:p w:rsidR="00FF0088" w:rsidRDefault="00FF0088">
      <w:pPr>
        <w:jc w:val="both"/>
        <w:rPr>
          <w:sz w:val="18"/>
          <w:szCs w:val="18"/>
        </w:rPr>
      </w:pPr>
    </w:p>
    <w:p w:rsidR="00FF0088" w:rsidRDefault="00533F91">
      <w:pPr>
        <w:pStyle w:val="Corpsdetexte3"/>
        <w:jc w:val="center"/>
        <w:rPr>
          <w:i/>
          <w:sz w:val="20"/>
        </w:rPr>
      </w:pPr>
      <w:r>
        <w:rPr>
          <w:i/>
          <w:sz w:val="20"/>
        </w:rPr>
        <w:t xml:space="preserve">Mut </w:t>
      </w:r>
      <w:proofErr w:type="spellStart"/>
      <w:r>
        <w:rPr>
          <w:i/>
          <w:sz w:val="20"/>
        </w:rPr>
        <w:t>Vitz</w:t>
      </w:r>
      <w:proofErr w:type="spellEnd"/>
      <w:r>
        <w:rPr>
          <w:i/>
          <w:sz w:val="20"/>
        </w:rPr>
        <w:t xml:space="preserve"> 31 (XAVIER) : 22 rue Georges </w:t>
      </w:r>
      <w:proofErr w:type="spellStart"/>
      <w:r>
        <w:rPr>
          <w:i/>
          <w:sz w:val="20"/>
        </w:rPr>
        <w:t>Bizet</w:t>
      </w:r>
      <w:proofErr w:type="gramStart"/>
      <w:r>
        <w:rPr>
          <w:i/>
          <w:sz w:val="20"/>
        </w:rPr>
        <w:t>,bât</w:t>
      </w:r>
      <w:proofErr w:type="spellEnd"/>
      <w:proofErr w:type="gramEnd"/>
      <w:r>
        <w:rPr>
          <w:i/>
          <w:sz w:val="20"/>
        </w:rPr>
        <w:t xml:space="preserve"> C</w:t>
      </w:r>
    </w:p>
    <w:p w:rsidR="00FF0088" w:rsidRDefault="00533F91">
      <w:pPr>
        <w:pStyle w:val="Corpsdetexte3"/>
        <w:jc w:val="center"/>
      </w:pPr>
      <w:r>
        <w:rPr>
          <w:i/>
          <w:sz w:val="20"/>
        </w:rPr>
        <w:t>31300 Toulouse</w:t>
      </w:r>
    </w:p>
    <w:sectPr w:rsidR="00FF0088">
      <w:pgSz w:w="16838" w:h="11906" w:orient="landscape"/>
      <w:pgMar w:top="283" w:right="284" w:bottom="283" w:left="284" w:header="720" w:footer="720" w:gutter="0"/>
      <w:cols w:num="3" w:space="720" w:equalWidth="0">
        <w:col w:w="5054" w:space="738"/>
        <w:col w:w="4685" w:space="738"/>
        <w:col w:w="5054"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B23" w:rsidRDefault="00763B23">
      <w:r>
        <w:separator/>
      </w:r>
    </w:p>
  </w:endnote>
  <w:endnote w:type="continuationSeparator" w:id="0">
    <w:p w:rsidR="00763B23" w:rsidRDefault="00763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charset w:val="00"/>
    <w:family w:val="swiss"/>
    <w:pitch w:val="variable"/>
    <w:sig w:usb0="E4002E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B23" w:rsidRDefault="00763B23">
      <w:r>
        <w:rPr>
          <w:color w:val="000000"/>
        </w:rPr>
        <w:separator/>
      </w:r>
    </w:p>
  </w:footnote>
  <w:footnote w:type="continuationSeparator" w:id="0">
    <w:p w:rsidR="00763B23" w:rsidRDefault="00763B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F0088"/>
    <w:rsid w:val="00533F91"/>
    <w:rsid w:val="00763B23"/>
    <w:rsid w:val="00C505E1"/>
    <w:rsid w:val="00D84720"/>
    <w:rsid w:val="00D86B4E"/>
    <w:rsid w:val="00FF00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fr-FR" w:eastAsia="fr-FR"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overflowPunct w:val="0"/>
      <w:autoSpaceDE w:val="0"/>
    </w:pPr>
  </w:style>
  <w:style w:type="paragraph" w:styleId="Titre1">
    <w:name w:val="heading 1"/>
    <w:next w:val="Normal"/>
    <w:uiPriority w:val="9"/>
    <w:qFormat/>
    <w:pPr>
      <w:suppressAutoHyphens/>
      <w:overflowPunct w:val="0"/>
      <w:autoSpaceDE w:val="0"/>
      <w:outlineLvl w:val="0"/>
    </w:pPr>
    <w:rPr>
      <w:rFonts w:ascii="Times New Roman" w:hAnsi="Times New Roman"/>
    </w:rPr>
  </w:style>
  <w:style w:type="paragraph" w:styleId="Titre2">
    <w:name w:val="heading 2"/>
    <w:next w:val="Normal"/>
    <w:uiPriority w:val="9"/>
    <w:unhideWhenUsed/>
    <w:qFormat/>
    <w:pPr>
      <w:suppressAutoHyphens/>
      <w:overflowPunct w:val="0"/>
      <w:autoSpaceDE w:val="0"/>
      <w:outlineLvl w:val="1"/>
    </w:pPr>
    <w:rPr>
      <w:rFonts w:ascii="Times New Roman" w:hAnsi="Times New Roman"/>
    </w:rPr>
  </w:style>
  <w:style w:type="paragraph" w:styleId="Titre3">
    <w:name w:val="heading 3"/>
    <w:next w:val="Normal"/>
    <w:uiPriority w:val="9"/>
    <w:unhideWhenUsed/>
    <w:qFormat/>
    <w:pPr>
      <w:suppressAutoHyphens/>
      <w:overflowPunct w:val="0"/>
      <w:autoSpaceDE w:val="0"/>
      <w:outlineLvl w:val="2"/>
    </w:pPr>
    <w:rPr>
      <w:rFonts w:ascii="Times New Roman" w:hAnsi="Times New Roman"/>
    </w:rPr>
  </w:style>
  <w:style w:type="paragraph" w:styleId="Titre4">
    <w:name w:val="heading 4"/>
    <w:next w:val="Normal"/>
    <w:uiPriority w:val="9"/>
    <w:unhideWhenUsed/>
    <w:qFormat/>
    <w:pPr>
      <w:suppressAutoHyphens/>
      <w:overflowPunct w:val="0"/>
      <w:autoSpaceDE w:val="0"/>
      <w:outlineLvl w:val="3"/>
    </w:pPr>
    <w:rPr>
      <w:rFonts w:ascii="Times New Roman" w:hAnsi="Times New Roman"/>
    </w:rPr>
  </w:style>
  <w:style w:type="paragraph" w:styleId="Titre5">
    <w:name w:val="heading 5"/>
    <w:next w:val="Normal"/>
    <w:uiPriority w:val="9"/>
    <w:unhideWhenUsed/>
    <w:qFormat/>
    <w:pPr>
      <w:suppressAutoHyphens/>
      <w:overflowPunct w:val="0"/>
      <w:autoSpaceDE w:val="0"/>
      <w:outlineLvl w:val="4"/>
    </w:pPr>
    <w:rPr>
      <w:rFonts w:ascii="Times New Roman" w:hAnsi="Times New Roman"/>
    </w:rPr>
  </w:style>
  <w:style w:type="paragraph" w:styleId="Titre6">
    <w:name w:val="heading 6"/>
    <w:next w:val="Normal"/>
    <w:uiPriority w:val="9"/>
    <w:unhideWhenUsed/>
    <w:qFormat/>
    <w:pPr>
      <w:suppressAutoHyphens/>
      <w:overflowPunct w:val="0"/>
      <w:autoSpaceDE w:val="0"/>
      <w:outlineLvl w:val="5"/>
    </w:pPr>
    <w:rPr>
      <w:rFonts w:ascii="Times New Roman" w:hAnsi="Times New Roman"/>
    </w:rPr>
  </w:style>
  <w:style w:type="paragraph" w:styleId="Titre7">
    <w:name w:val="heading 7"/>
    <w:next w:val="Normal"/>
    <w:pPr>
      <w:suppressAutoHyphens/>
      <w:overflowPunct w:val="0"/>
      <w:autoSpaceDE w:val="0"/>
      <w:outlineLvl w:val="6"/>
    </w:pPr>
    <w:rPr>
      <w:rFonts w:ascii="Times New Roman" w:hAnsi="Times New Roman"/>
    </w:rPr>
  </w:style>
  <w:style w:type="paragraph" w:styleId="Titre8">
    <w:name w:val="heading 8"/>
    <w:next w:val="Normal"/>
    <w:pPr>
      <w:suppressAutoHyphens/>
      <w:overflowPunct w:val="0"/>
      <w:autoSpaceDE w:val="0"/>
      <w:outlineLvl w:val="7"/>
    </w:pPr>
    <w:rPr>
      <w:rFonts w:ascii="Times New Roman" w:hAnsi="Times New Roman"/>
    </w:rPr>
  </w:style>
  <w:style w:type="paragraph" w:styleId="Titre9">
    <w:name w:val="heading 9"/>
    <w:next w:val="Normal"/>
    <w:pPr>
      <w:suppressAutoHyphens/>
      <w:overflowPunct w:val="0"/>
      <w:autoSpaceDE w:val="0"/>
      <w:outlineLvl w:val="8"/>
    </w:pPr>
    <w:rPr>
      <w:rFonts w:ascii="Times New Roman" w:hAnsi="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eastAsia="MS Mincho" w:cs="Tahoma"/>
      <w:sz w:val="28"/>
      <w:szCs w:val="28"/>
    </w:rPr>
  </w:style>
  <w:style w:type="paragraph" w:customStyle="1" w:styleId="Textbody">
    <w:name w:val="Text body"/>
    <w:basedOn w:val="Standard"/>
    <w:pPr>
      <w:spacing w:after="120"/>
    </w:pPr>
  </w:style>
  <w:style w:type="paragraph" w:styleId="Titre">
    <w:name w:val="Title"/>
    <w:basedOn w:val="Normal"/>
    <w:uiPriority w:val="10"/>
    <w:qFormat/>
    <w:pPr>
      <w:jc w:val="center"/>
    </w:pPr>
    <w:rPr>
      <w:rFonts w:ascii="Times New Roman" w:hAnsi="Times New Roman"/>
      <w:sz w:val="28"/>
    </w:rPr>
  </w:style>
  <w:style w:type="paragraph" w:styleId="Sous-titre">
    <w:name w:val="Subtitle"/>
    <w:basedOn w:val="Heading"/>
    <w:next w:val="Textbody"/>
    <w:uiPriority w:val="11"/>
    <w:qFormat/>
    <w:pPr>
      <w:jc w:val="center"/>
    </w:pPr>
    <w:rPr>
      <w:i/>
      <w:iCs/>
    </w:rPr>
  </w:style>
  <w:style w:type="paragraph" w:styleId="Corpsdetexte">
    <w:name w:val="Body Text"/>
    <w:basedOn w:val="Normal"/>
    <w:rPr>
      <w:rFonts w:ascii="Times New Roman" w:hAnsi="Times New Roman"/>
      <w:sz w:val="24"/>
    </w:rPr>
  </w:style>
  <w:style w:type="paragraph" w:styleId="Corpsdetexte2">
    <w:name w:val="Body Text 2"/>
    <w:basedOn w:val="Normal"/>
    <w:pPr>
      <w:pBdr>
        <w:top w:val="single" w:sz="4" w:space="1" w:color="000000"/>
        <w:left w:val="single" w:sz="4" w:space="4" w:color="000000"/>
        <w:bottom w:val="single" w:sz="4" w:space="1" w:color="000000"/>
        <w:right w:val="single" w:sz="4" w:space="4" w:color="000000"/>
      </w:pBdr>
      <w:jc w:val="center"/>
    </w:pPr>
    <w:rPr>
      <w:rFonts w:ascii="Times New Roman" w:hAnsi="Times New Roman"/>
      <w:b/>
      <w:bCs/>
      <w:sz w:val="32"/>
    </w:rPr>
  </w:style>
  <w:style w:type="paragraph" w:styleId="Corpsdetexte3">
    <w:name w:val="Body Text 3"/>
    <w:basedOn w:val="Normal"/>
    <w:rPr>
      <w:rFonts w:ascii="Times New Roman" w:hAnsi="Times New Roman"/>
      <w:sz w:val="22"/>
    </w:rPr>
  </w:style>
  <w:style w:type="character" w:customStyle="1" w:styleId="Heading4Char">
    <w:name w:val="Heading 4 Char"/>
    <w:rPr>
      <w:rFonts w:ascii="Times New Roman" w:eastAsia="Times New Roman" w:hAnsi="Times New Roman" w:cs="Times New Roman"/>
    </w:rPr>
  </w:style>
  <w:style w:type="character" w:styleId="Lienhypertexte">
    <w:name w:val="Hyperlink"/>
    <w:rPr>
      <w:color w:val="0563C1"/>
      <w:u w:val="single"/>
    </w:rPr>
  </w:style>
  <w:style w:type="character" w:customStyle="1" w:styleId="StrongEmphasis">
    <w:name w:val="Strong Emphasis"/>
    <w:rPr>
      <w:b/>
      <w:bCs/>
    </w:rPr>
  </w:style>
  <w:style w:type="paragraph" w:styleId="Textedebulles">
    <w:name w:val="Balloon Text"/>
    <w:basedOn w:val="Normal"/>
    <w:link w:val="TextedebullesCar"/>
    <w:uiPriority w:val="99"/>
    <w:semiHidden/>
    <w:unhideWhenUsed/>
    <w:rsid w:val="00D84720"/>
    <w:rPr>
      <w:rFonts w:ascii="Tahoma" w:hAnsi="Tahoma" w:cs="Tahoma"/>
      <w:sz w:val="16"/>
      <w:szCs w:val="16"/>
    </w:rPr>
  </w:style>
  <w:style w:type="character" w:customStyle="1" w:styleId="TextedebullesCar">
    <w:name w:val="Texte de bulles Car"/>
    <w:basedOn w:val="Policepardfaut"/>
    <w:link w:val="Textedebulles"/>
    <w:uiPriority w:val="99"/>
    <w:semiHidden/>
    <w:rsid w:val="00D847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fr-FR" w:eastAsia="fr-FR"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overflowPunct w:val="0"/>
      <w:autoSpaceDE w:val="0"/>
    </w:pPr>
  </w:style>
  <w:style w:type="paragraph" w:styleId="Titre1">
    <w:name w:val="heading 1"/>
    <w:next w:val="Normal"/>
    <w:uiPriority w:val="9"/>
    <w:qFormat/>
    <w:pPr>
      <w:suppressAutoHyphens/>
      <w:overflowPunct w:val="0"/>
      <w:autoSpaceDE w:val="0"/>
      <w:outlineLvl w:val="0"/>
    </w:pPr>
    <w:rPr>
      <w:rFonts w:ascii="Times New Roman" w:hAnsi="Times New Roman"/>
    </w:rPr>
  </w:style>
  <w:style w:type="paragraph" w:styleId="Titre2">
    <w:name w:val="heading 2"/>
    <w:next w:val="Normal"/>
    <w:uiPriority w:val="9"/>
    <w:unhideWhenUsed/>
    <w:qFormat/>
    <w:pPr>
      <w:suppressAutoHyphens/>
      <w:overflowPunct w:val="0"/>
      <w:autoSpaceDE w:val="0"/>
      <w:outlineLvl w:val="1"/>
    </w:pPr>
    <w:rPr>
      <w:rFonts w:ascii="Times New Roman" w:hAnsi="Times New Roman"/>
    </w:rPr>
  </w:style>
  <w:style w:type="paragraph" w:styleId="Titre3">
    <w:name w:val="heading 3"/>
    <w:next w:val="Normal"/>
    <w:uiPriority w:val="9"/>
    <w:unhideWhenUsed/>
    <w:qFormat/>
    <w:pPr>
      <w:suppressAutoHyphens/>
      <w:overflowPunct w:val="0"/>
      <w:autoSpaceDE w:val="0"/>
      <w:outlineLvl w:val="2"/>
    </w:pPr>
    <w:rPr>
      <w:rFonts w:ascii="Times New Roman" w:hAnsi="Times New Roman"/>
    </w:rPr>
  </w:style>
  <w:style w:type="paragraph" w:styleId="Titre4">
    <w:name w:val="heading 4"/>
    <w:next w:val="Normal"/>
    <w:uiPriority w:val="9"/>
    <w:unhideWhenUsed/>
    <w:qFormat/>
    <w:pPr>
      <w:suppressAutoHyphens/>
      <w:overflowPunct w:val="0"/>
      <w:autoSpaceDE w:val="0"/>
      <w:outlineLvl w:val="3"/>
    </w:pPr>
    <w:rPr>
      <w:rFonts w:ascii="Times New Roman" w:hAnsi="Times New Roman"/>
    </w:rPr>
  </w:style>
  <w:style w:type="paragraph" w:styleId="Titre5">
    <w:name w:val="heading 5"/>
    <w:next w:val="Normal"/>
    <w:uiPriority w:val="9"/>
    <w:unhideWhenUsed/>
    <w:qFormat/>
    <w:pPr>
      <w:suppressAutoHyphens/>
      <w:overflowPunct w:val="0"/>
      <w:autoSpaceDE w:val="0"/>
      <w:outlineLvl w:val="4"/>
    </w:pPr>
    <w:rPr>
      <w:rFonts w:ascii="Times New Roman" w:hAnsi="Times New Roman"/>
    </w:rPr>
  </w:style>
  <w:style w:type="paragraph" w:styleId="Titre6">
    <w:name w:val="heading 6"/>
    <w:next w:val="Normal"/>
    <w:uiPriority w:val="9"/>
    <w:unhideWhenUsed/>
    <w:qFormat/>
    <w:pPr>
      <w:suppressAutoHyphens/>
      <w:overflowPunct w:val="0"/>
      <w:autoSpaceDE w:val="0"/>
      <w:outlineLvl w:val="5"/>
    </w:pPr>
    <w:rPr>
      <w:rFonts w:ascii="Times New Roman" w:hAnsi="Times New Roman"/>
    </w:rPr>
  </w:style>
  <w:style w:type="paragraph" w:styleId="Titre7">
    <w:name w:val="heading 7"/>
    <w:next w:val="Normal"/>
    <w:pPr>
      <w:suppressAutoHyphens/>
      <w:overflowPunct w:val="0"/>
      <w:autoSpaceDE w:val="0"/>
      <w:outlineLvl w:val="6"/>
    </w:pPr>
    <w:rPr>
      <w:rFonts w:ascii="Times New Roman" w:hAnsi="Times New Roman"/>
    </w:rPr>
  </w:style>
  <w:style w:type="paragraph" w:styleId="Titre8">
    <w:name w:val="heading 8"/>
    <w:next w:val="Normal"/>
    <w:pPr>
      <w:suppressAutoHyphens/>
      <w:overflowPunct w:val="0"/>
      <w:autoSpaceDE w:val="0"/>
      <w:outlineLvl w:val="7"/>
    </w:pPr>
    <w:rPr>
      <w:rFonts w:ascii="Times New Roman" w:hAnsi="Times New Roman"/>
    </w:rPr>
  </w:style>
  <w:style w:type="paragraph" w:styleId="Titre9">
    <w:name w:val="heading 9"/>
    <w:next w:val="Normal"/>
    <w:pPr>
      <w:suppressAutoHyphens/>
      <w:overflowPunct w:val="0"/>
      <w:autoSpaceDE w:val="0"/>
      <w:outlineLvl w:val="8"/>
    </w:pPr>
    <w:rPr>
      <w:rFonts w:ascii="Times New Roman" w:hAnsi="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eastAsia="MS Mincho" w:cs="Tahoma"/>
      <w:sz w:val="28"/>
      <w:szCs w:val="28"/>
    </w:rPr>
  </w:style>
  <w:style w:type="paragraph" w:customStyle="1" w:styleId="Textbody">
    <w:name w:val="Text body"/>
    <w:basedOn w:val="Standard"/>
    <w:pPr>
      <w:spacing w:after="120"/>
    </w:pPr>
  </w:style>
  <w:style w:type="paragraph" w:styleId="Titre">
    <w:name w:val="Title"/>
    <w:basedOn w:val="Normal"/>
    <w:uiPriority w:val="10"/>
    <w:qFormat/>
    <w:pPr>
      <w:jc w:val="center"/>
    </w:pPr>
    <w:rPr>
      <w:rFonts w:ascii="Times New Roman" w:hAnsi="Times New Roman"/>
      <w:sz w:val="28"/>
    </w:rPr>
  </w:style>
  <w:style w:type="paragraph" w:styleId="Sous-titre">
    <w:name w:val="Subtitle"/>
    <w:basedOn w:val="Heading"/>
    <w:next w:val="Textbody"/>
    <w:uiPriority w:val="11"/>
    <w:qFormat/>
    <w:pPr>
      <w:jc w:val="center"/>
    </w:pPr>
    <w:rPr>
      <w:i/>
      <w:iCs/>
    </w:rPr>
  </w:style>
  <w:style w:type="paragraph" w:styleId="Corpsdetexte">
    <w:name w:val="Body Text"/>
    <w:basedOn w:val="Normal"/>
    <w:rPr>
      <w:rFonts w:ascii="Times New Roman" w:hAnsi="Times New Roman"/>
      <w:sz w:val="24"/>
    </w:rPr>
  </w:style>
  <w:style w:type="paragraph" w:styleId="Corpsdetexte2">
    <w:name w:val="Body Text 2"/>
    <w:basedOn w:val="Normal"/>
    <w:pPr>
      <w:pBdr>
        <w:top w:val="single" w:sz="4" w:space="1" w:color="000000"/>
        <w:left w:val="single" w:sz="4" w:space="4" w:color="000000"/>
        <w:bottom w:val="single" w:sz="4" w:space="1" w:color="000000"/>
        <w:right w:val="single" w:sz="4" w:space="4" w:color="000000"/>
      </w:pBdr>
      <w:jc w:val="center"/>
    </w:pPr>
    <w:rPr>
      <w:rFonts w:ascii="Times New Roman" w:hAnsi="Times New Roman"/>
      <w:b/>
      <w:bCs/>
      <w:sz w:val="32"/>
    </w:rPr>
  </w:style>
  <w:style w:type="paragraph" w:styleId="Corpsdetexte3">
    <w:name w:val="Body Text 3"/>
    <w:basedOn w:val="Normal"/>
    <w:rPr>
      <w:rFonts w:ascii="Times New Roman" w:hAnsi="Times New Roman"/>
      <w:sz w:val="22"/>
    </w:rPr>
  </w:style>
  <w:style w:type="character" w:customStyle="1" w:styleId="Heading4Char">
    <w:name w:val="Heading 4 Char"/>
    <w:rPr>
      <w:rFonts w:ascii="Times New Roman" w:eastAsia="Times New Roman" w:hAnsi="Times New Roman" w:cs="Times New Roman"/>
    </w:rPr>
  </w:style>
  <w:style w:type="character" w:styleId="Lienhypertexte">
    <w:name w:val="Hyperlink"/>
    <w:rPr>
      <w:color w:val="0563C1"/>
      <w:u w:val="single"/>
    </w:rPr>
  </w:style>
  <w:style w:type="character" w:customStyle="1" w:styleId="StrongEmphasis">
    <w:name w:val="Strong Emphasis"/>
    <w:rPr>
      <w:b/>
      <w:bCs/>
    </w:rPr>
  </w:style>
  <w:style w:type="paragraph" w:styleId="Textedebulles">
    <w:name w:val="Balloon Text"/>
    <w:basedOn w:val="Normal"/>
    <w:link w:val="TextedebullesCar"/>
    <w:uiPriority w:val="99"/>
    <w:semiHidden/>
    <w:unhideWhenUsed/>
    <w:rsid w:val="00D84720"/>
    <w:rPr>
      <w:rFonts w:ascii="Tahoma" w:hAnsi="Tahoma" w:cs="Tahoma"/>
      <w:sz w:val="16"/>
      <w:szCs w:val="16"/>
    </w:rPr>
  </w:style>
  <w:style w:type="character" w:customStyle="1" w:styleId="TextedebullesCar">
    <w:name w:val="Texte de bulles Car"/>
    <w:basedOn w:val="Policepardfaut"/>
    <w:link w:val="Textedebulles"/>
    <w:uiPriority w:val="99"/>
    <w:semiHidden/>
    <w:rsid w:val="00D847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786</Words>
  <Characters>4328</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MUT VITZ 31</vt:lpstr>
    </vt:vector>
  </TitlesOfParts>
  <Company>CHU Toulouse</Company>
  <LinksUpToDate>false</LinksUpToDate>
  <CharactersWithSpaces>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 VITZ 31</dc:title>
  <dc:creator>Roland</dc:creator>
  <cp:lastModifiedBy>Fujitsu Siemens</cp:lastModifiedBy>
  <cp:revision>2</cp:revision>
  <cp:lastPrinted>2019-11-15T13:25:00Z</cp:lastPrinted>
  <dcterms:created xsi:type="dcterms:W3CDTF">2023-11-23T14:44:00Z</dcterms:created>
  <dcterms:modified xsi:type="dcterms:W3CDTF">2023-11-23T14:44:00Z</dcterms:modified>
</cp:coreProperties>
</file>