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776" w:rsidRDefault="001E4029">
      <w:pPr>
        <w:pStyle w:val="normal0"/>
        <w:jc w:val="center"/>
        <w:rPr>
          <w:b/>
          <w:sz w:val="32"/>
          <w:szCs w:val="32"/>
        </w:rPr>
      </w:pPr>
      <w:r>
        <w:rPr>
          <w:noProof/>
        </w:rPr>
        <w:drawing>
          <wp:inline distT="114300" distB="114300" distL="114300" distR="114300">
            <wp:extent cx="6016950" cy="12827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cstate="print"/>
                    <a:srcRect/>
                    <a:stretch>
                      <a:fillRect/>
                    </a:stretch>
                  </pic:blipFill>
                  <pic:spPr>
                    <a:xfrm>
                      <a:off x="0" y="0"/>
                      <a:ext cx="6016950" cy="1282700"/>
                    </a:xfrm>
                    <a:prstGeom prst="rect">
                      <a:avLst/>
                    </a:prstGeom>
                    <a:ln/>
                  </pic:spPr>
                </pic:pic>
              </a:graphicData>
            </a:graphic>
          </wp:inline>
        </w:drawing>
      </w:r>
    </w:p>
    <w:p w:rsidR="00B06776" w:rsidRDefault="001E4029">
      <w:pPr>
        <w:pStyle w:val="normal0"/>
        <w:jc w:val="center"/>
        <w:rPr>
          <w:b/>
          <w:sz w:val="36"/>
          <w:szCs w:val="36"/>
        </w:rPr>
      </w:pPr>
      <w:r>
        <w:rPr>
          <w:b/>
          <w:sz w:val="36"/>
          <w:szCs w:val="36"/>
        </w:rPr>
        <w:t xml:space="preserve">Guide d’adhésion </w:t>
      </w:r>
    </w:p>
    <w:p w:rsidR="00B06776" w:rsidRDefault="001E4029">
      <w:pPr>
        <w:pStyle w:val="normal0"/>
        <w:jc w:val="center"/>
        <w:rPr>
          <w:b/>
          <w:i/>
          <w:sz w:val="36"/>
          <w:szCs w:val="36"/>
        </w:rPr>
      </w:pPr>
      <w:r>
        <w:rPr>
          <w:b/>
          <w:sz w:val="36"/>
          <w:szCs w:val="36"/>
        </w:rPr>
        <w:t xml:space="preserve">d’un nouveau producteur </w:t>
      </w:r>
    </w:p>
    <w:p w:rsidR="00B06776" w:rsidRDefault="00B06776">
      <w:pPr>
        <w:pStyle w:val="normal0"/>
        <w:rPr>
          <w:b/>
          <w:i/>
          <w:color w:val="0000FF"/>
          <w:sz w:val="24"/>
          <w:szCs w:val="24"/>
        </w:rPr>
      </w:pPr>
    </w:p>
    <w:p w:rsidR="00B06776" w:rsidRDefault="00B06776">
      <w:pPr>
        <w:pStyle w:val="normal0"/>
        <w:jc w:val="both"/>
        <w:rPr>
          <w:b/>
          <w:i/>
          <w:sz w:val="18"/>
          <w:szCs w:val="18"/>
        </w:rPr>
      </w:pPr>
    </w:p>
    <w:p w:rsidR="00B06776" w:rsidRDefault="001E4029">
      <w:pPr>
        <w:pStyle w:val="normal0"/>
        <w:jc w:val="both"/>
        <w:rPr>
          <w:sz w:val="24"/>
          <w:szCs w:val="24"/>
        </w:rPr>
      </w:pPr>
      <w:r>
        <w:rPr>
          <w:b/>
          <w:i/>
          <w:sz w:val="24"/>
          <w:szCs w:val="24"/>
        </w:rPr>
        <w:t>Le Goût des Autres</w:t>
      </w:r>
      <w:r>
        <w:rPr>
          <w:sz w:val="24"/>
          <w:szCs w:val="24"/>
        </w:rPr>
        <w:t xml:space="preserve"> souhaite soutenir économiquement des producteurs agricoles, majoritairement locaux, dans une démarche de maintien et de développement d'une agriculture artisanale et écologique, respectueuse de l'environnement et des hommes. </w:t>
      </w:r>
      <w:r>
        <w:rPr>
          <w:b/>
          <w:i/>
          <w:sz w:val="24"/>
          <w:szCs w:val="24"/>
        </w:rPr>
        <w:t>Le Goût des Autres</w:t>
      </w:r>
      <w:r>
        <w:rPr>
          <w:sz w:val="24"/>
          <w:szCs w:val="24"/>
        </w:rPr>
        <w:t xml:space="preserve"> contribue ainsi à la mise en place d'une micro-économie solidaire sur son territoire.</w:t>
      </w:r>
    </w:p>
    <w:p w:rsidR="00B06776" w:rsidRDefault="00B06776">
      <w:pPr>
        <w:pStyle w:val="normal0"/>
        <w:rPr>
          <w:sz w:val="24"/>
          <w:szCs w:val="24"/>
        </w:rPr>
      </w:pPr>
    </w:p>
    <w:p w:rsidR="00B06776" w:rsidRDefault="001E4029">
      <w:pPr>
        <w:pStyle w:val="normal0"/>
        <w:jc w:val="center"/>
        <w:rPr>
          <w:b/>
          <w:sz w:val="24"/>
          <w:szCs w:val="24"/>
        </w:rPr>
      </w:pPr>
      <w:r>
        <w:rPr>
          <w:b/>
          <w:sz w:val="24"/>
          <w:szCs w:val="24"/>
        </w:rPr>
        <w:t>Toute demande d’adhésion d’un nouveau producteur devra passer par la commission producteur</w:t>
      </w:r>
      <w:r w:rsidR="00402786">
        <w:rPr>
          <w:b/>
          <w:sz w:val="24"/>
          <w:szCs w:val="24"/>
        </w:rPr>
        <w:t>s</w:t>
      </w:r>
      <w:r>
        <w:rPr>
          <w:b/>
          <w:sz w:val="24"/>
          <w:szCs w:val="24"/>
        </w:rPr>
        <w:t>.</w:t>
      </w:r>
    </w:p>
    <w:p w:rsidR="00B06776" w:rsidRDefault="00B06776">
      <w:pPr>
        <w:pStyle w:val="normal0"/>
        <w:rPr>
          <w:sz w:val="24"/>
          <w:szCs w:val="24"/>
        </w:rPr>
      </w:pPr>
    </w:p>
    <w:p w:rsidR="00B06776" w:rsidRDefault="001E4029">
      <w:pPr>
        <w:pStyle w:val="normal0"/>
        <w:jc w:val="both"/>
        <w:rPr>
          <w:sz w:val="24"/>
          <w:szCs w:val="24"/>
        </w:rPr>
      </w:pPr>
      <w:r>
        <w:rPr>
          <w:b/>
          <w:i/>
          <w:sz w:val="24"/>
          <w:szCs w:val="24"/>
        </w:rPr>
        <w:t>Le Goût des Autres</w:t>
      </w:r>
      <w:r>
        <w:rPr>
          <w:sz w:val="24"/>
          <w:szCs w:val="24"/>
        </w:rPr>
        <w:t xml:space="preserve"> ne souhaite pas mettre des producteurs en concurrence. Nous essayons d’avoir un producteur pour un produit. Il se peut que cela ne soit pas facilement applicable. Certains produits peuvent être différents selon leur terroirs, comme par exemple le vin, le fromage …</w:t>
      </w:r>
    </w:p>
    <w:p w:rsidR="00B06776" w:rsidRDefault="001E4029">
      <w:pPr>
        <w:pStyle w:val="normal0"/>
        <w:jc w:val="both"/>
        <w:rPr>
          <w:sz w:val="24"/>
          <w:szCs w:val="24"/>
        </w:rPr>
      </w:pPr>
      <w:r>
        <w:rPr>
          <w:sz w:val="24"/>
          <w:szCs w:val="24"/>
        </w:rPr>
        <w:t>Si un producteur rencontre des problèmes pour écouler certains de ses produits, nous pourrons faire une exception à la règle.</w:t>
      </w:r>
    </w:p>
    <w:p w:rsidR="00B06776" w:rsidRDefault="00B06776">
      <w:pPr>
        <w:pStyle w:val="normal0"/>
        <w:rPr>
          <w:color w:val="0000FF"/>
          <w:sz w:val="24"/>
          <w:szCs w:val="24"/>
        </w:rPr>
      </w:pPr>
    </w:p>
    <w:p w:rsidR="00B06776" w:rsidRDefault="00B06776">
      <w:pPr>
        <w:pStyle w:val="normal0"/>
        <w:ind w:right="-165"/>
        <w:rPr>
          <w:sz w:val="24"/>
          <w:szCs w:val="24"/>
        </w:rPr>
      </w:pPr>
    </w:p>
    <w:p w:rsidR="00B06776" w:rsidRDefault="001E4029">
      <w:pPr>
        <w:pStyle w:val="normal0"/>
        <w:rPr>
          <w:sz w:val="24"/>
          <w:szCs w:val="24"/>
          <w:u w:val="single"/>
        </w:rPr>
      </w:pPr>
      <w:r>
        <w:rPr>
          <w:b/>
          <w:sz w:val="24"/>
          <w:szCs w:val="24"/>
          <w:u w:val="single"/>
        </w:rPr>
        <w:t>Le producteur au Goût des Autres</w:t>
      </w:r>
    </w:p>
    <w:p w:rsidR="00B06776" w:rsidRDefault="00B06776">
      <w:pPr>
        <w:pStyle w:val="normal0"/>
        <w:rPr>
          <w:sz w:val="24"/>
          <w:szCs w:val="24"/>
        </w:rPr>
      </w:pPr>
    </w:p>
    <w:p w:rsidR="00B06776" w:rsidRDefault="001E4029">
      <w:pPr>
        <w:pStyle w:val="normal0"/>
        <w:numPr>
          <w:ilvl w:val="0"/>
          <w:numId w:val="3"/>
        </w:numPr>
        <w:ind w:hanging="360"/>
        <w:contextualSpacing/>
        <w:rPr>
          <w:sz w:val="24"/>
          <w:szCs w:val="24"/>
        </w:rPr>
      </w:pPr>
      <w:r>
        <w:rPr>
          <w:sz w:val="24"/>
          <w:szCs w:val="24"/>
        </w:rPr>
        <w:t>produit ses propres produits.</w:t>
      </w:r>
    </w:p>
    <w:p w:rsidR="00B06776" w:rsidRDefault="001E4029">
      <w:pPr>
        <w:pStyle w:val="normal0"/>
        <w:numPr>
          <w:ilvl w:val="0"/>
          <w:numId w:val="3"/>
        </w:numPr>
        <w:ind w:hanging="360"/>
        <w:contextualSpacing/>
        <w:rPr>
          <w:sz w:val="24"/>
          <w:szCs w:val="24"/>
        </w:rPr>
      </w:pPr>
      <w:r>
        <w:rPr>
          <w:sz w:val="24"/>
          <w:szCs w:val="24"/>
        </w:rPr>
        <w:t>a une activité déclarée</w:t>
      </w:r>
    </w:p>
    <w:p w:rsidR="00B06776" w:rsidRPr="004C35B2" w:rsidRDefault="001E4029" w:rsidP="004C35B2">
      <w:pPr>
        <w:pStyle w:val="normal0"/>
        <w:numPr>
          <w:ilvl w:val="0"/>
          <w:numId w:val="3"/>
        </w:numPr>
        <w:ind w:hanging="360"/>
        <w:contextualSpacing/>
        <w:rPr>
          <w:sz w:val="24"/>
          <w:szCs w:val="24"/>
        </w:rPr>
      </w:pPr>
      <w:r w:rsidRPr="004C35B2">
        <w:rPr>
          <w:sz w:val="24"/>
          <w:szCs w:val="24"/>
        </w:rPr>
        <w:t>est situé dans un périmètre géographique proche conserve une exploitation agricole à taille humaine.</w:t>
      </w:r>
    </w:p>
    <w:p w:rsidR="00B06776" w:rsidRDefault="001E4029">
      <w:pPr>
        <w:pStyle w:val="normal0"/>
        <w:numPr>
          <w:ilvl w:val="0"/>
          <w:numId w:val="3"/>
        </w:numPr>
        <w:ind w:hanging="360"/>
        <w:contextualSpacing/>
        <w:rPr>
          <w:sz w:val="24"/>
          <w:szCs w:val="24"/>
        </w:rPr>
      </w:pPr>
      <w:r>
        <w:rPr>
          <w:sz w:val="24"/>
          <w:szCs w:val="24"/>
        </w:rPr>
        <w:t xml:space="preserve">s’engage </w:t>
      </w:r>
      <w:r w:rsidR="004633A9">
        <w:rPr>
          <w:sz w:val="24"/>
          <w:szCs w:val="24"/>
        </w:rPr>
        <w:t>pour une agriculture biologique (sans obligation de certification)</w:t>
      </w:r>
    </w:p>
    <w:p w:rsidR="004633A9" w:rsidRDefault="004633A9">
      <w:pPr>
        <w:pStyle w:val="normal0"/>
        <w:numPr>
          <w:ilvl w:val="0"/>
          <w:numId w:val="3"/>
        </w:numPr>
        <w:ind w:hanging="360"/>
        <w:contextualSpacing/>
        <w:rPr>
          <w:sz w:val="24"/>
          <w:szCs w:val="24"/>
        </w:rPr>
      </w:pPr>
      <w:r>
        <w:rPr>
          <w:sz w:val="24"/>
          <w:szCs w:val="24"/>
        </w:rPr>
        <w:t>s'engage à utiliser ni OGM, ni pesticides de synthèse, ni engrais chimiques.</w:t>
      </w:r>
    </w:p>
    <w:p w:rsidR="00B06776" w:rsidRDefault="001E4029">
      <w:pPr>
        <w:pStyle w:val="normal0"/>
        <w:numPr>
          <w:ilvl w:val="0"/>
          <w:numId w:val="3"/>
        </w:numPr>
        <w:ind w:hanging="360"/>
        <w:contextualSpacing/>
        <w:rPr>
          <w:sz w:val="24"/>
          <w:szCs w:val="24"/>
        </w:rPr>
      </w:pPr>
      <w:r>
        <w:rPr>
          <w:sz w:val="24"/>
          <w:szCs w:val="24"/>
        </w:rPr>
        <w:t>recherche la transparence dans les actes d’achats, de production, de transformation et de vente de ses produits.</w:t>
      </w:r>
    </w:p>
    <w:p w:rsidR="00B06776" w:rsidRDefault="001E4029">
      <w:pPr>
        <w:pStyle w:val="normal0"/>
        <w:numPr>
          <w:ilvl w:val="0"/>
          <w:numId w:val="3"/>
        </w:numPr>
        <w:ind w:hanging="360"/>
        <w:contextualSpacing/>
        <w:rPr>
          <w:sz w:val="24"/>
          <w:szCs w:val="24"/>
        </w:rPr>
      </w:pPr>
      <w:r>
        <w:rPr>
          <w:sz w:val="24"/>
          <w:szCs w:val="24"/>
        </w:rPr>
        <w:t>s’assure de la bonne qua</w:t>
      </w:r>
      <w:r w:rsidR="004C35B2">
        <w:rPr>
          <w:sz w:val="24"/>
          <w:szCs w:val="24"/>
        </w:rPr>
        <w:t>lité gustative et sanitaire de s</w:t>
      </w:r>
      <w:r>
        <w:rPr>
          <w:sz w:val="24"/>
          <w:szCs w:val="24"/>
        </w:rPr>
        <w:t>es produits.</w:t>
      </w:r>
    </w:p>
    <w:p w:rsidR="00B06776" w:rsidRDefault="001E4029">
      <w:pPr>
        <w:pStyle w:val="normal0"/>
        <w:numPr>
          <w:ilvl w:val="0"/>
          <w:numId w:val="3"/>
        </w:numPr>
        <w:ind w:hanging="360"/>
        <w:contextualSpacing/>
        <w:rPr>
          <w:sz w:val="24"/>
          <w:szCs w:val="24"/>
        </w:rPr>
      </w:pPr>
      <w:r>
        <w:rPr>
          <w:sz w:val="24"/>
          <w:szCs w:val="24"/>
        </w:rPr>
        <w:t>maintient la diversité des populations animales élevées et des variétés végétales cultivées (</w:t>
      </w:r>
      <w:r>
        <w:rPr>
          <w:sz w:val="20"/>
          <w:szCs w:val="20"/>
          <w:highlight w:val="white"/>
        </w:rPr>
        <w:t xml:space="preserve">respect de la </w:t>
      </w:r>
      <w:r>
        <w:rPr>
          <w:b/>
          <w:sz w:val="20"/>
          <w:szCs w:val="20"/>
          <w:highlight w:val="white"/>
        </w:rPr>
        <w:t xml:space="preserve">biodiversité </w:t>
      </w:r>
      <w:r>
        <w:rPr>
          <w:sz w:val="20"/>
          <w:szCs w:val="20"/>
          <w:highlight w:val="white"/>
        </w:rPr>
        <w:t>de la faune et de la flore et la transmission d’un patrimoine végétal et animal digne pour les générations futures.)</w:t>
      </w:r>
    </w:p>
    <w:p w:rsidR="00B06776" w:rsidRDefault="001E4029">
      <w:pPr>
        <w:pStyle w:val="normal0"/>
        <w:numPr>
          <w:ilvl w:val="0"/>
          <w:numId w:val="3"/>
        </w:numPr>
        <w:ind w:hanging="360"/>
        <w:contextualSpacing/>
        <w:rPr>
          <w:sz w:val="24"/>
          <w:szCs w:val="24"/>
        </w:rPr>
      </w:pPr>
      <w:r>
        <w:rPr>
          <w:sz w:val="24"/>
          <w:szCs w:val="24"/>
        </w:rPr>
        <w:t>est respectueux du bien-être animal.</w:t>
      </w:r>
    </w:p>
    <w:p w:rsidR="00B06776" w:rsidRDefault="001E4029">
      <w:pPr>
        <w:pStyle w:val="normal0"/>
        <w:numPr>
          <w:ilvl w:val="0"/>
          <w:numId w:val="3"/>
        </w:numPr>
        <w:ind w:hanging="360"/>
        <w:contextualSpacing/>
        <w:rPr>
          <w:sz w:val="24"/>
          <w:szCs w:val="24"/>
        </w:rPr>
      </w:pPr>
      <w:r>
        <w:rPr>
          <w:sz w:val="24"/>
          <w:szCs w:val="24"/>
        </w:rPr>
        <w:lastRenderedPageBreak/>
        <w:t>raisonne à long terme et de manière globale.</w:t>
      </w:r>
    </w:p>
    <w:p w:rsidR="00B06776" w:rsidRDefault="001E4029">
      <w:pPr>
        <w:pStyle w:val="normal0"/>
        <w:numPr>
          <w:ilvl w:val="0"/>
          <w:numId w:val="3"/>
        </w:numPr>
        <w:ind w:hanging="360"/>
        <w:contextualSpacing/>
        <w:rPr>
          <w:sz w:val="24"/>
          <w:szCs w:val="24"/>
        </w:rPr>
      </w:pPr>
      <w:r>
        <w:rPr>
          <w:sz w:val="24"/>
          <w:szCs w:val="24"/>
        </w:rPr>
        <w:t>est sur une voie menant à l'autonomie et au développement de son exploitation par la définition d'un prix équitable permettant au producteur de vivre dignement.</w:t>
      </w:r>
    </w:p>
    <w:p w:rsidR="00B06776" w:rsidRDefault="001E4029">
      <w:pPr>
        <w:pStyle w:val="normal0"/>
        <w:numPr>
          <w:ilvl w:val="0"/>
          <w:numId w:val="3"/>
        </w:numPr>
        <w:ind w:hanging="360"/>
        <w:contextualSpacing/>
        <w:rPr>
          <w:sz w:val="24"/>
          <w:szCs w:val="24"/>
        </w:rPr>
      </w:pPr>
      <w:r>
        <w:rPr>
          <w:sz w:val="24"/>
          <w:szCs w:val="24"/>
        </w:rPr>
        <w:t>communiquera avec la commission producteur</w:t>
      </w:r>
      <w:r w:rsidR="00402786">
        <w:rPr>
          <w:sz w:val="24"/>
          <w:szCs w:val="24"/>
        </w:rPr>
        <w:t>s</w:t>
      </w:r>
      <w:r>
        <w:rPr>
          <w:sz w:val="24"/>
          <w:szCs w:val="24"/>
        </w:rPr>
        <w:t xml:space="preserve"> et s’engage à gérer lui même les tableaux de précommandes que les bénévoles du GDA lui mettront en place.</w:t>
      </w:r>
    </w:p>
    <w:p w:rsidR="00B06776" w:rsidRDefault="001E4029">
      <w:pPr>
        <w:pStyle w:val="normal0"/>
        <w:numPr>
          <w:ilvl w:val="0"/>
          <w:numId w:val="3"/>
        </w:numPr>
        <w:ind w:hanging="360"/>
        <w:contextualSpacing/>
        <w:rPr>
          <w:sz w:val="24"/>
          <w:szCs w:val="24"/>
        </w:rPr>
      </w:pPr>
      <w:r>
        <w:rPr>
          <w:sz w:val="24"/>
          <w:szCs w:val="24"/>
        </w:rPr>
        <w:t>s’engage à venir présenter et vendre ses produits.</w:t>
      </w:r>
    </w:p>
    <w:p w:rsidR="00B06776" w:rsidRDefault="00B06776">
      <w:pPr>
        <w:pStyle w:val="normal0"/>
        <w:rPr>
          <w:sz w:val="24"/>
          <w:szCs w:val="24"/>
        </w:rPr>
      </w:pPr>
    </w:p>
    <w:p w:rsidR="00B06776" w:rsidRDefault="00B06776">
      <w:pPr>
        <w:pStyle w:val="normal0"/>
        <w:rPr>
          <w:sz w:val="24"/>
          <w:szCs w:val="24"/>
        </w:rPr>
      </w:pPr>
    </w:p>
    <w:p w:rsidR="00B06776" w:rsidRDefault="001E4029">
      <w:pPr>
        <w:pStyle w:val="normal0"/>
        <w:numPr>
          <w:ilvl w:val="0"/>
          <w:numId w:val="2"/>
        </w:numPr>
        <w:ind w:hanging="360"/>
        <w:contextualSpacing/>
        <w:rPr>
          <w:sz w:val="24"/>
          <w:szCs w:val="24"/>
        </w:rPr>
      </w:pPr>
      <w:r>
        <w:rPr>
          <w:sz w:val="24"/>
          <w:szCs w:val="24"/>
        </w:rPr>
        <w:t xml:space="preserve">référence la </w:t>
      </w:r>
      <w:r>
        <w:rPr>
          <w:i/>
          <w:sz w:val="24"/>
          <w:szCs w:val="24"/>
        </w:rPr>
        <w:t>charte de l'agriculture paysanne</w:t>
      </w:r>
      <w:r>
        <w:rPr>
          <w:sz w:val="24"/>
          <w:szCs w:val="24"/>
        </w:rPr>
        <w:t xml:space="preserve"> (en annexe)</w:t>
      </w:r>
    </w:p>
    <w:p w:rsidR="00B06776" w:rsidRDefault="00B06776">
      <w:pPr>
        <w:pStyle w:val="normal0"/>
        <w:rPr>
          <w:sz w:val="24"/>
          <w:szCs w:val="24"/>
        </w:rPr>
      </w:pPr>
    </w:p>
    <w:p w:rsidR="00B06776" w:rsidRDefault="00B06776">
      <w:pPr>
        <w:pStyle w:val="normal0"/>
        <w:rPr>
          <w:sz w:val="24"/>
          <w:szCs w:val="24"/>
        </w:rPr>
      </w:pPr>
    </w:p>
    <w:p w:rsidR="00B06776" w:rsidRDefault="00B06776">
      <w:pPr>
        <w:pStyle w:val="normal0"/>
        <w:rPr>
          <w:sz w:val="24"/>
          <w:szCs w:val="24"/>
        </w:rPr>
      </w:pPr>
    </w:p>
    <w:p w:rsidR="00B06776" w:rsidRDefault="001E4029">
      <w:pPr>
        <w:pStyle w:val="normal0"/>
        <w:rPr>
          <w:sz w:val="24"/>
          <w:szCs w:val="24"/>
        </w:rPr>
      </w:pPr>
      <w:r>
        <w:rPr>
          <w:b/>
          <w:i/>
          <w:sz w:val="24"/>
          <w:szCs w:val="24"/>
        </w:rPr>
        <w:t>Le Goût des Autres</w:t>
      </w:r>
      <w:r>
        <w:rPr>
          <w:b/>
          <w:sz w:val="24"/>
          <w:szCs w:val="24"/>
        </w:rPr>
        <w:t xml:space="preserve"> pour ses producteurs</w:t>
      </w:r>
      <w:r>
        <w:rPr>
          <w:sz w:val="24"/>
          <w:szCs w:val="24"/>
        </w:rPr>
        <w:t xml:space="preserve"> </w:t>
      </w:r>
    </w:p>
    <w:p w:rsidR="00B06776" w:rsidRDefault="001E4029">
      <w:pPr>
        <w:pStyle w:val="normal0"/>
        <w:rPr>
          <w:sz w:val="24"/>
          <w:szCs w:val="24"/>
        </w:rPr>
      </w:pPr>
      <w:r>
        <w:rPr>
          <w:sz w:val="24"/>
          <w:szCs w:val="24"/>
        </w:rPr>
        <w:tab/>
        <w:t xml:space="preserve"> </w:t>
      </w:r>
      <w:r>
        <w:rPr>
          <w:sz w:val="24"/>
          <w:szCs w:val="24"/>
        </w:rPr>
        <w:tab/>
        <w:t xml:space="preserve"> </w:t>
      </w:r>
      <w:r>
        <w:rPr>
          <w:sz w:val="24"/>
          <w:szCs w:val="24"/>
        </w:rPr>
        <w:tab/>
      </w:r>
    </w:p>
    <w:p w:rsidR="00B06776" w:rsidRDefault="001E4029">
      <w:pPr>
        <w:pStyle w:val="normal0"/>
        <w:numPr>
          <w:ilvl w:val="0"/>
          <w:numId w:val="1"/>
        </w:numPr>
        <w:ind w:hanging="360"/>
        <w:contextualSpacing/>
        <w:rPr>
          <w:sz w:val="24"/>
          <w:szCs w:val="24"/>
        </w:rPr>
      </w:pPr>
      <w:r>
        <w:rPr>
          <w:sz w:val="24"/>
          <w:szCs w:val="24"/>
        </w:rPr>
        <w:t>développe des liens de solidarité active avec tous les acteurs</w:t>
      </w:r>
    </w:p>
    <w:p w:rsidR="00B06776" w:rsidRDefault="001E4029">
      <w:pPr>
        <w:pStyle w:val="normal0"/>
        <w:numPr>
          <w:ilvl w:val="0"/>
          <w:numId w:val="1"/>
        </w:numPr>
        <w:ind w:hanging="360"/>
        <w:contextualSpacing/>
        <w:rPr>
          <w:sz w:val="24"/>
          <w:szCs w:val="24"/>
        </w:rPr>
      </w:pPr>
      <w:r>
        <w:rPr>
          <w:sz w:val="24"/>
          <w:szCs w:val="24"/>
        </w:rPr>
        <w:t>sensibilise les adhérents sur une solidarité avec le producteur dans les aléas de production.</w:t>
      </w:r>
    </w:p>
    <w:p w:rsidR="00B06776" w:rsidRDefault="001E4029">
      <w:pPr>
        <w:pStyle w:val="normal0"/>
        <w:numPr>
          <w:ilvl w:val="0"/>
          <w:numId w:val="1"/>
        </w:numPr>
        <w:ind w:hanging="360"/>
        <w:contextualSpacing/>
        <w:rPr>
          <w:sz w:val="24"/>
          <w:szCs w:val="24"/>
        </w:rPr>
      </w:pPr>
      <w:r>
        <w:rPr>
          <w:sz w:val="24"/>
          <w:szCs w:val="24"/>
        </w:rPr>
        <w:t>accompagne le producteur à l'autonomie et au développement de son exploitation par la définition d'un prix équitable, révisé chaque saison, permettant au producteur de vivre dignement et d’envisager l’avenir avec confiance.</w:t>
      </w:r>
    </w:p>
    <w:p w:rsidR="00B06776" w:rsidRDefault="00B06776">
      <w:pPr>
        <w:pStyle w:val="normal0"/>
        <w:rPr>
          <w:sz w:val="18"/>
          <w:szCs w:val="18"/>
        </w:rPr>
      </w:pPr>
    </w:p>
    <w:p w:rsidR="00B06776" w:rsidRDefault="00B06776">
      <w:pPr>
        <w:pStyle w:val="normal0"/>
        <w:rPr>
          <w:sz w:val="18"/>
          <w:szCs w:val="18"/>
        </w:rPr>
      </w:pPr>
    </w:p>
    <w:p w:rsidR="00B06776" w:rsidRDefault="00B06776">
      <w:pPr>
        <w:pStyle w:val="normal0"/>
        <w:rPr>
          <w:sz w:val="18"/>
          <w:szCs w:val="18"/>
        </w:rPr>
      </w:pPr>
    </w:p>
    <w:p w:rsidR="00B06776" w:rsidRPr="00E816B0" w:rsidRDefault="001E4029">
      <w:pPr>
        <w:pStyle w:val="normal0"/>
        <w:rPr>
          <w:b/>
          <w:u w:val="single"/>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E816B0">
        <w:rPr>
          <w:sz w:val="18"/>
          <w:szCs w:val="18"/>
        </w:rPr>
        <w:t xml:space="preserve">              </w:t>
      </w:r>
      <w:r w:rsidR="00E816B0" w:rsidRPr="00E816B0">
        <w:t xml:space="preserve"> </w:t>
      </w:r>
      <w:r w:rsidRPr="00E816B0">
        <w:rPr>
          <w:b/>
          <w:u w:val="single"/>
        </w:rPr>
        <w:t>Nous vous souhaitons une belle aventure</w:t>
      </w:r>
    </w:p>
    <w:p w:rsidR="00B06776" w:rsidRPr="00E816B0" w:rsidRDefault="001E4029">
      <w:pPr>
        <w:pStyle w:val="normal0"/>
        <w:jc w:val="right"/>
        <w:rPr>
          <w:b/>
          <w:u w:val="single"/>
        </w:rPr>
      </w:pPr>
      <w:r w:rsidRPr="00E816B0">
        <w:rPr>
          <w:b/>
          <w:u w:val="single"/>
        </w:rPr>
        <w:t>La commission producteur</w:t>
      </w:r>
      <w:r w:rsidR="00402786">
        <w:rPr>
          <w:b/>
          <w:u w:val="single"/>
        </w:rPr>
        <w:t>s</w:t>
      </w:r>
    </w:p>
    <w:p w:rsidR="00B06776" w:rsidRPr="00402786" w:rsidRDefault="001E4029">
      <w:pPr>
        <w:pStyle w:val="normal0"/>
        <w:jc w:val="right"/>
        <w:rPr>
          <w:b/>
        </w:rPr>
      </w:pPr>
      <w:r w:rsidRPr="00402786">
        <w:rPr>
          <w:b/>
        </w:rPr>
        <w:t>2016</w:t>
      </w:r>
    </w:p>
    <w:p w:rsidR="00B06776" w:rsidRPr="00E816B0" w:rsidRDefault="00B06776">
      <w:pPr>
        <w:pStyle w:val="normal0"/>
        <w:rPr>
          <w:sz w:val="24"/>
          <w:szCs w:val="24"/>
        </w:rPr>
      </w:pPr>
    </w:p>
    <w:p w:rsidR="00B06776" w:rsidRDefault="00B06776">
      <w:pPr>
        <w:pStyle w:val="normal0"/>
      </w:pPr>
    </w:p>
    <w:sectPr w:rsidR="00B06776" w:rsidSect="00B06776">
      <w:pgSz w:w="11909" w:h="16834"/>
      <w:pgMar w:top="1440" w:right="99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277E1"/>
    <w:multiLevelType w:val="multilevel"/>
    <w:tmpl w:val="721E60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4534A52"/>
    <w:multiLevelType w:val="multilevel"/>
    <w:tmpl w:val="CA70D0C4"/>
    <w:lvl w:ilvl="0">
      <w:start w:val="1"/>
      <w:numFmt w:val="bullet"/>
      <w:lvlText w:val="●"/>
      <w:lvlJc w:val="left"/>
      <w:pPr>
        <w:ind w:left="5760" w:firstLine="5400"/>
      </w:pPr>
      <w:rPr>
        <w:u w:val="none"/>
      </w:rPr>
    </w:lvl>
    <w:lvl w:ilvl="1">
      <w:start w:val="1"/>
      <w:numFmt w:val="bullet"/>
      <w:lvlText w:val="○"/>
      <w:lvlJc w:val="left"/>
      <w:pPr>
        <w:ind w:left="6480" w:firstLine="6120"/>
      </w:pPr>
      <w:rPr>
        <w:u w:val="none"/>
      </w:rPr>
    </w:lvl>
    <w:lvl w:ilvl="2">
      <w:start w:val="1"/>
      <w:numFmt w:val="bullet"/>
      <w:lvlText w:val="■"/>
      <w:lvlJc w:val="left"/>
      <w:pPr>
        <w:ind w:left="7200" w:firstLine="6840"/>
      </w:pPr>
      <w:rPr>
        <w:u w:val="none"/>
      </w:rPr>
    </w:lvl>
    <w:lvl w:ilvl="3">
      <w:start w:val="1"/>
      <w:numFmt w:val="bullet"/>
      <w:lvlText w:val="●"/>
      <w:lvlJc w:val="left"/>
      <w:pPr>
        <w:ind w:left="7920" w:firstLine="7560"/>
      </w:pPr>
      <w:rPr>
        <w:u w:val="none"/>
      </w:rPr>
    </w:lvl>
    <w:lvl w:ilvl="4">
      <w:start w:val="1"/>
      <w:numFmt w:val="bullet"/>
      <w:lvlText w:val="○"/>
      <w:lvlJc w:val="left"/>
      <w:pPr>
        <w:ind w:left="8640" w:firstLine="8280"/>
      </w:pPr>
      <w:rPr>
        <w:u w:val="none"/>
      </w:rPr>
    </w:lvl>
    <w:lvl w:ilvl="5">
      <w:start w:val="1"/>
      <w:numFmt w:val="bullet"/>
      <w:lvlText w:val="■"/>
      <w:lvlJc w:val="left"/>
      <w:pPr>
        <w:ind w:left="9360" w:firstLine="9000"/>
      </w:pPr>
      <w:rPr>
        <w:u w:val="none"/>
      </w:rPr>
    </w:lvl>
    <w:lvl w:ilvl="6">
      <w:start w:val="1"/>
      <w:numFmt w:val="bullet"/>
      <w:lvlText w:val="●"/>
      <w:lvlJc w:val="left"/>
      <w:pPr>
        <w:ind w:left="10080" w:firstLine="9720"/>
      </w:pPr>
      <w:rPr>
        <w:u w:val="none"/>
      </w:rPr>
    </w:lvl>
    <w:lvl w:ilvl="7">
      <w:start w:val="1"/>
      <w:numFmt w:val="bullet"/>
      <w:lvlText w:val="○"/>
      <w:lvlJc w:val="left"/>
      <w:pPr>
        <w:ind w:left="10800" w:firstLine="10440"/>
      </w:pPr>
      <w:rPr>
        <w:u w:val="none"/>
      </w:rPr>
    </w:lvl>
    <w:lvl w:ilvl="8">
      <w:start w:val="1"/>
      <w:numFmt w:val="bullet"/>
      <w:lvlText w:val="■"/>
      <w:lvlJc w:val="left"/>
      <w:pPr>
        <w:ind w:left="11520" w:firstLine="11160"/>
      </w:pPr>
      <w:rPr>
        <w:u w:val="none"/>
      </w:rPr>
    </w:lvl>
  </w:abstractNum>
  <w:abstractNum w:abstractNumId="2">
    <w:nsid w:val="487A31BE"/>
    <w:multiLevelType w:val="multilevel"/>
    <w:tmpl w:val="EA30DD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savePreviewPicture/>
  <w:compat/>
  <w:rsids>
    <w:rsidRoot w:val="00B06776"/>
    <w:rsid w:val="00050A03"/>
    <w:rsid w:val="001E4029"/>
    <w:rsid w:val="00251270"/>
    <w:rsid w:val="00390354"/>
    <w:rsid w:val="00402786"/>
    <w:rsid w:val="004633A9"/>
    <w:rsid w:val="004C35B2"/>
    <w:rsid w:val="00B06776"/>
    <w:rsid w:val="00E816B0"/>
    <w:rsid w:val="00FC39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54"/>
  </w:style>
  <w:style w:type="paragraph" w:styleId="Titre1">
    <w:name w:val="heading 1"/>
    <w:basedOn w:val="normal0"/>
    <w:next w:val="normal0"/>
    <w:rsid w:val="00B06776"/>
    <w:pPr>
      <w:keepNext/>
      <w:keepLines/>
      <w:spacing w:before="400" w:after="120"/>
      <w:contextualSpacing/>
      <w:outlineLvl w:val="0"/>
    </w:pPr>
    <w:rPr>
      <w:sz w:val="40"/>
      <w:szCs w:val="40"/>
    </w:rPr>
  </w:style>
  <w:style w:type="paragraph" w:styleId="Titre2">
    <w:name w:val="heading 2"/>
    <w:basedOn w:val="normal0"/>
    <w:next w:val="normal0"/>
    <w:rsid w:val="00B06776"/>
    <w:pPr>
      <w:keepNext/>
      <w:keepLines/>
      <w:spacing w:before="360" w:after="120"/>
      <w:contextualSpacing/>
      <w:outlineLvl w:val="1"/>
    </w:pPr>
    <w:rPr>
      <w:sz w:val="32"/>
      <w:szCs w:val="32"/>
    </w:rPr>
  </w:style>
  <w:style w:type="paragraph" w:styleId="Titre3">
    <w:name w:val="heading 3"/>
    <w:basedOn w:val="normal0"/>
    <w:next w:val="normal0"/>
    <w:rsid w:val="00B06776"/>
    <w:pPr>
      <w:keepNext/>
      <w:keepLines/>
      <w:spacing w:before="320" w:after="80"/>
      <w:contextualSpacing/>
      <w:outlineLvl w:val="2"/>
    </w:pPr>
    <w:rPr>
      <w:color w:val="434343"/>
      <w:sz w:val="28"/>
      <w:szCs w:val="28"/>
    </w:rPr>
  </w:style>
  <w:style w:type="paragraph" w:styleId="Titre4">
    <w:name w:val="heading 4"/>
    <w:basedOn w:val="normal0"/>
    <w:next w:val="normal0"/>
    <w:rsid w:val="00B06776"/>
    <w:pPr>
      <w:keepNext/>
      <w:keepLines/>
      <w:spacing w:before="280" w:after="80"/>
      <w:contextualSpacing/>
      <w:outlineLvl w:val="3"/>
    </w:pPr>
    <w:rPr>
      <w:color w:val="666666"/>
      <w:sz w:val="24"/>
      <w:szCs w:val="24"/>
    </w:rPr>
  </w:style>
  <w:style w:type="paragraph" w:styleId="Titre5">
    <w:name w:val="heading 5"/>
    <w:basedOn w:val="normal0"/>
    <w:next w:val="normal0"/>
    <w:rsid w:val="00B06776"/>
    <w:pPr>
      <w:keepNext/>
      <w:keepLines/>
      <w:spacing w:before="240" w:after="80"/>
      <w:contextualSpacing/>
      <w:outlineLvl w:val="4"/>
    </w:pPr>
    <w:rPr>
      <w:color w:val="666666"/>
    </w:rPr>
  </w:style>
  <w:style w:type="paragraph" w:styleId="Titre6">
    <w:name w:val="heading 6"/>
    <w:basedOn w:val="normal0"/>
    <w:next w:val="normal0"/>
    <w:rsid w:val="00B06776"/>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B06776"/>
  </w:style>
  <w:style w:type="table" w:customStyle="1" w:styleId="TableNormal">
    <w:name w:val="Table Normal"/>
    <w:rsid w:val="00B06776"/>
    <w:tblPr>
      <w:tblCellMar>
        <w:top w:w="0" w:type="dxa"/>
        <w:left w:w="0" w:type="dxa"/>
        <w:bottom w:w="0" w:type="dxa"/>
        <w:right w:w="0" w:type="dxa"/>
      </w:tblCellMar>
    </w:tblPr>
  </w:style>
  <w:style w:type="paragraph" w:styleId="Titre">
    <w:name w:val="Title"/>
    <w:basedOn w:val="normal0"/>
    <w:next w:val="normal0"/>
    <w:rsid w:val="00B06776"/>
    <w:pPr>
      <w:keepNext/>
      <w:keepLines/>
      <w:spacing w:after="60"/>
      <w:contextualSpacing/>
    </w:pPr>
    <w:rPr>
      <w:sz w:val="52"/>
      <w:szCs w:val="52"/>
    </w:rPr>
  </w:style>
  <w:style w:type="paragraph" w:styleId="Sous-titre">
    <w:name w:val="Subtitle"/>
    <w:basedOn w:val="normal0"/>
    <w:next w:val="normal0"/>
    <w:rsid w:val="00B06776"/>
    <w:pPr>
      <w:keepNext/>
      <w:keepLines/>
      <w:spacing w:after="320"/>
      <w:contextualSpacing/>
    </w:pPr>
    <w:rPr>
      <w:color w:val="666666"/>
      <w:sz w:val="30"/>
      <w:szCs w:val="30"/>
    </w:rPr>
  </w:style>
  <w:style w:type="paragraph" w:styleId="Textedebulles">
    <w:name w:val="Balloon Text"/>
    <w:basedOn w:val="Normal"/>
    <w:link w:val="TextedebullesCar"/>
    <w:uiPriority w:val="99"/>
    <w:semiHidden/>
    <w:unhideWhenUsed/>
    <w:rsid w:val="001E402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40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2282</Characters>
  <Application>Microsoft Office Word</Application>
  <DocSecurity>0</DocSecurity>
  <Lines>19</Lines>
  <Paragraphs>5</Paragraphs>
  <ScaleCrop>false</ScaleCrop>
  <Company>Hewlett-Packard</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agnes</cp:lastModifiedBy>
  <cp:revision>2</cp:revision>
  <dcterms:created xsi:type="dcterms:W3CDTF">2018-04-16T07:33:00Z</dcterms:created>
  <dcterms:modified xsi:type="dcterms:W3CDTF">2018-04-16T07:33:00Z</dcterms:modified>
</cp:coreProperties>
</file>